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Pr="00211777">
        <w:rPr>
          <w:sz w:val="28"/>
          <w:szCs w:val="28"/>
        </w:rPr>
        <w:t xml:space="preserve"> </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DE721C" w:rsidRDefault="00FF18AF" w:rsidP="007548A7">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w:t>
      </w:r>
      <w:r w:rsidR="004F460F" w:rsidRPr="00DE721C">
        <w:rPr>
          <w:sz w:val="28"/>
          <w:szCs w:val="28"/>
        </w:rPr>
        <w:t xml:space="preserve"> </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BE23C2" w:rsidRPr="00DE721C">
        <w:rPr>
          <w:sz w:val="28"/>
          <w:szCs w:val="28"/>
        </w:rPr>
        <w:t xml:space="preserve"> </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4F460F" w:rsidRPr="0034573B" w:rsidRDefault="004F460F" w:rsidP="007548A7">
      <w:pPr>
        <w:ind w:left="-709" w:firstLine="709"/>
        <w:jc w:val="both"/>
        <w:rPr>
          <w:color w:val="FF0000"/>
          <w:sz w:val="28"/>
          <w:szCs w:val="28"/>
        </w:rPr>
      </w:pPr>
    </w:p>
    <w:p w:rsidR="00FF18AF" w:rsidRPr="0034573B" w:rsidRDefault="00FF18AF" w:rsidP="007548A7">
      <w:pPr>
        <w:ind w:left="-709" w:firstLine="284"/>
        <w:jc w:val="both"/>
        <w:rPr>
          <w:color w:val="FF0000"/>
          <w:sz w:val="28"/>
          <w:szCs w:val="28"/>
        </w:rPr>
      </w:pPr>
      <w:r w:rsidRPr="0034573B">
        <w:rPr>
          <w:noProof/>
          <w:color w:val="FF0000"/>
          <w:sz w:val="28"/>
          <w:szCs w:val="28"/>
        </w:rPr>
        <w:drawing>
          <wp:inline distT="0" distB="0" distL="0" distR="0" wp14:anchorId="1C9C98DE" wp14:editId="3EA14E8C">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173B36" w:rsidRDefault="00173B36" w:rsidP="00E252EF">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E252EF" w:rsidRPr="00173B36">
        <w:rPr>
          <w:sz w:val="28"/>
          <w:szCs w:val="28"/>
        </w:rPr>
        <w:t xml:space="preserve"> </w:t>
      </w:r>
      <w:r w:rsidR="00911DC4" w:rsidRPr="00173B36">
        <w:rPr>
          <w:sz w:val="28"/>
          <w:szCs w:val="28"/>
        </w:rPr>
        <w:t>на</w:t>
      </w:r>
      <w:r w:rsidRPr="00173B36">
        <w:rPr>
          <w:sz w:val="28"/>
          <w:szCs w:val="28"/>
        </w:rPr>
        <w:t xml:space="preserve"> дошкольный возраст,</w:t>
      </w:r>
      <w:r w:rsidR="00911DC4" w:rsidRPr="00173B36">
        <w:rPr>
          <w:sz w:val="28"/>
          <w:szCs w:val="28"/>
        </w:rPr>
        <w:t xml:space="preserve"> </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34573B" w:rsidRDefault="00E252EF" w:rsidP="00E252EF">
      <w:pPr>
        <w:ind w:left="-709"/>
        <w:jc w:val="both"/>
        <w:rPr>
          <w:color w:val="FF0000"/>
          <w:sz w:val="28"/>
          <w:szCs w:val="28"/>
        </w:rPr>
      </w:pPr>
      <w:r w:rsidRPr="0034573B">
        <w:rPr>
          <w:noProof/>
          <w:color w:val="FF0000"/>
          <w:sz w:val="28"/>
          <w:szCs w:val="28"/>
        </w:rPr>
        <w:drawing>
          <wp:inline distT="0" distB="0" distL="0" distR="0" wp14:anchorId="593D1C59" wp14:editId="18756B29">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4573B">
        <w:rPr>
          <w:noProof/>
          <w:color w:val="FF0000"/>
          <w:sz w:val="28"/>
          <w:szCs w:val="28"/>
        </w:rPr>
        <w:drawing>
          <wp:inline distT="0" distB="0" distL="0" distR="0" wp14:anchorId="6B9CBBCA" wp14:editId="76DD218D">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730A84" w:rsidRDefault="00E252EF" w:rsidP="00E252EF">
      <w:pPr>
        <w:ind w:left="-709" w:firstLine="720"/>
        <w:jc w:val="both"/>
        <w:rPr>
          <w:sz w:val="28"/>
          <w:szCs w:val="28"/>
        </w:rPr>
      </w:pPr>
      <w:r w:rsidRPr="00730A84">
        <w:rPr>
          <w:sz w:val="28"/>
          <w:szCs w:val="28"/>
        </w:rPr>
        <w:lastRenderedPageBreak/>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34573B" w:rsidRDefault="00E252EF" w:rsidP="00E252EF">
      <w:pPr>
        <w:ind w:left="-709" w:firstLine="720"/>
        <w:jc w:val="both"/>
        <w:rPr>
          <w:color w:val="FF0000"/>
          <w:sz w:val="28"/>
          <w:szCs w:val="28"/>
        </w:rPr>
      </w:pPr>
    </w:p>
    <w:p w:rsidR="00E252EF" w:rsidRPr="0034573B" w:rsidRDefault="00E252EF" w:rsidP="00E252EF">
      <w:pPr>
        <w:ind w:left="-709" w:firstLine="142"/>
        <w:jc w:val="both"/>
        <w:rPr>
          <w:color w:val="FF0000"/>
          <w:sz w:val="28"/>
          <w:szCs w:val="28"/>
        </w:rPr>
      </w:pPr>
      <w:r w:rsidRPr="0034573B">
        <w:rPr>
          <w:noProof/>
          <w:color w:val="FF0000"/>
          <w:sz w:val="28"/>
          <w:szCs w:val="28"/>
        </w:rPr>
        <w:drawing>
          <wp:inline distT="0" distB="0" distL="0" distR="0" wp14:anchorId="1C5D1117" wp14:editId="3965645D">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BA1307" w:rsidRDefault="00EE0014" w:rsidP="00E252EF">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A1307">
        <w:rPr>
          <w:sz w:val="28"/>
          <w:szCs w:val="28"/>
        </w:rPr>
        <w:t xml:space="preserve"> </w:t>
      </w:r>
    </w:p>
    <w:p w:rsidR="00E252EF" w:rsidRPr="0034573B" w:rsidRDefault="00E252EF" w:rsidP="00C068AF">
      <w:pPr>
        <w:ind w:left="-709"/>
        <w:jc w:val="center"/>
        <w:rPr>
          <w:color w:val="FF0000"/>
          <w:sz w:val="28"/>
          <w:szCs w:val="28"/>
        </w:rPr>
      </w:pPr>
      <w:r w:rsidRPr="0034573B">
        <w:rPr>
          <w:noProof/>
          <w:color w:val="FF0000"/>
          <w:sz w:val="28"/>
          <w:szCs w:val="28"/>
        </w:rPr>
        <w:drawing>
          <wp:inline distT="0" distB="0" distL="0" distR="0" wp14:anchorId="01C828CB" wp14:editId="76D1A186">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A92CD3" w:rsidRDefault="00730A84" w:rsidP="00E252EF">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00012FF7" w:rsidRPr="00A92CD3">
        <w:rPr>
          <w:sz w:val="28"/>
          <w:szCs w:val="28"/>
        </w:rPr>
        <w:t xml:space="preserve"> </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34573B" w:rsidRDefault="00E252EF" w:rsidP="00E252EF">
      <w:pPr>
        <w:ind w:left="-709"/>
        <w:jc w:val="both"/>
        <w:rPr>
          <w:color w:val="FF0000"/>
          <w:sz w:val="28"/>
          <w:szCs w:val="28"/>
        </w:rPr>
      </w:pPr>
      <w:r w:rsidRPr="0034573B">
        <w:rPr>
          <w:noProof/>
          <w:color w:val="FF0000"/>
          <w:sz w:val="28"/>
          <w:szCs w:val="28"/>
        </w:rPr>
        <w:drawing>
          <wp:anchor distT="0" distB="0" distL="114300" distR="114300" simplePos="0" relativeHeight="251664384" behindDoc="0" locked="0" layoutInCell="1" allowOverlap="1" wp14:anchorId="632E9135">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Pr>
          <w:color w:val="FF0000"/>
          <w:sz w:val="28"/>
          <w:szCs w:val="28"/>
        </w:rPr>
        <w:br w:type="textWrapping" w:clear="all"/>
      </w:r>
    </w:p>
    <w:p w:rsidR="00E252EF" w:rsidRPr="0034573B" w:rsidRDefault="00E252EF" w:rsidP="00E252EF">
      <w:pPr>
        <w:ind w:left="-709"/>
        <w:jc w:val="both"/>
        <w:rPr>
          <w:color w:val="FF0000"/>
          <w:sz w:val="28"/>
          <w:szCs w:val="28"/>
        </w:rPr>
      </w:pPr>
    </w:p>
    <w:p w:rsidR="00E252EF" w:rsidRPr="0034573B" w:rsidRDefault="00E252EF" w:rsidP="00E252EF">
      <w:pPr>
        <w:ind w:left="-709" w:firstLine="426"/>
        <w:jc w:val="both"/>
        <w:rPr>
          <w:color w:val="FF0000"/>
          <w:sz w:val="28"/>
          <w:szCs w:val="28"/>
        </w:rPr>
      </w:pPr>
      <w:r w:rsidRPr="0034573B">
        <w:rPr>
          <w:noProof/>
          <w:color w:val="FF0000"/>
          <w:sz w:val="28"/>
          <w:szCs w:val="28"/>
        </w:rPr>
        <w:lastRenderedPageBreak/>
        <w:drawing>
          <wp:inline distT="0" distB="0" distL="0" distR="0" wp14:anchorId="7BB29078" wp14:editId="0C5D3984">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w:t>
      </w:r>
      <w:r w:rsidRPr="0040464D">
        <w:rPr>
          <w:sz w:val="28"/>
          <w:szCs w:val="28"/>
        </w:rPr>
        <w:t xml:space="preserve"> </w:t>
      </w:r>
      <w:r w:rsidR="00C1530A" w:rsidRPr="0040464D">
        <w:rPr>
          <w:sz w:val="28"/>
          <w:szCs w:val="28"/>
        </w:rPr>
        <w:t>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34573B" w:rsidRDefault="00E252EF" w:rsidP="00E252EF">
      <w:pPr>
        <w:ind w:left="-709" w:firstLine="284"/>
        <w:jc w:val="both"/>
        <w:rPr>
          <w:color w:val="FF0000"/>
          <w:sz w:val="28"/>
          <w:szCs w:val="28"/>
        </w:rPr>
      </w:pPr>
      <w:r w:rsidRPr="0034573B">
        <w:rPr>
          <w:noProof/>
          <w:color w:val="FF0000"/>
          <w:sz w:val="28"/>
          <w:szCs w:val="28"/>
        </w:rPr>
        <w:drawing>
          <wp:anchor distT="0" distB="0" distL="114300" distR="114300" simplePos="0" relativeHeight="251665408" behindDoc="0" locked="0" layoutInCell="1" allowOverlap="1" wp14:anchorId="6F744269">
            <wp:simplePos x="809625" y="5438775"/>
            <wp:positionH relativeFrom="column">
              <wp:align>left</wp:align>
            </wp:positionH>
            <wp:positionV relativeFrom="paragraph">
              <wp:align>top</wp:align>
            </wp:positionV>
            <wp:extent cx="6343650" cy="1983179"/>
            <wp:effectExtent l="0" t="0" r="0" b="1714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C033F">
        <w:rPr>
          <w:color w:val="FF0000"/>
          <w:sz w:val="28"/>
          <w:szCs w:val="28"/>
        </w:rPr>
        <w:br w:type="textWrapping" w:clear="all"/>
      </w:r>
    </w:p>
    <w:p w:rsidR="00E252EF" w:rsidRPr="0034573B" w:rsidRDefault="00E252EF" w:rsidP="00E252EF">
      <w:pPr>
        <w:ind w:left="-709" w:firstLine="284"/>
        <w:jc w:val="both"/>
        <w:rPr>
          <w:color w:val="FF0000"/>
          <w:sz w:val="28"/>
          <w:szCs w:val="28"/>
        </w:rPr>
      </w:pPr>
    </w:p>
    <w:p w:rsidR="00E252EF" w:rsidRPr="00041E89" w:rsidRDefault="00E252EF" w:rsidP="00E252EF">
      <w:pPr>
        <w:ind w:left="-709" w:firstLine="720"/>
        <w:jc w:val="both"/>
        <w:rPr>
          <w:sz w:val="28"/>
          <w:szCs w:val="28"/>
        </w:rPr>
      </w:pPr>
      <w:r w:rsidRPr="00041E89">
        <w:rPr>
          <w:noProof/>
          <w:sz w:val="28"/>
          <w:szCs w:val="28"/>
        </w:rPr>
        <w:drawing>
          <wp:anchor distT="0" distB="0" distL="114300" distR="114300" simplePos="0" relativeHeight="251663360" behindDoc="0" locked="0" layoutInCell="1" allowOverlap="1" wp14:anchorId="49E50F26" wp14:editId="73830E27">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E89">
        <w:rPr>
          <w:b/>
          <w:sz w:val="28"/>
          <w:szCs w:val="28"/>
        </w:rPr>
        <w:t>По категориям участников дорожного движения показатели распределились следующим образом</w:t>
      </w:r>
      <w:r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Pr="00041E89">
        <w:rPr>
          <w:sz w:val="28"/>
          <w:szCs w:val="28"/>
        </w:rPr>
        <w:t xml:space="preserve"> </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r w:rsidRPr="00041E89">
        <w:rPr>
          <w:sz w:val="28"/>
          <w:szCs w:val="28"/>
        </w:rPr>
        <w:t xml:space="preserve"> </w:t>
      </w:r>
    </w:p>
    <w:p w:rsidR="00E252EF" w:rsidRPr="00041E89" w:rsidRDefault="00E252EF" w:rsidP="00E252EF">
      <w:pPr>
        <w:ind w:left="-709" w:firstLine="720"/>
        <w:jc w:val="both"/>
        <w:rPr>
          <w:sz w:val="28"/>
          <w:szCs w:val="28"/>
        </w:rPr>
      </w:pPr>
      <w:r w:rsidRPr="00041E89">
        <w:rPr>
          <w:sz w:val="28"/>
          <w:szCs w:val="28"/>
        </w:rPr>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A03322" w:rsidRDefault="00E252EF" w:rsidP="00E252EF">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bookmarkStart w:id="0" w:name="_GoBack"/>
      <w:bookmarkEnd w:id="0"/>
      <w:r w:rsidR="00041E89" w:rsidRPr="00A03322">
        <w:rPr>
          <w:sz w:val="28"/>
          <w:szCs w:val="28"/>
        </w:rPr>
        <w:t xml:space="preserve"> детей</w:t>
      </w:r>
      <w:r w:rsidRPr="00A03322">
        <w:rPr>
          <w:sz w:val="28"/>
          <w:szCs w:val="28"/>
        </w:rPr>
        <w:t>.</w:t>
      </w:r>
    </w:p>
    <w:p w:rsidR="00E252EF" w:rsidRPr="0034573B" w:rsidRDefault="00E252EF" w:rsidP="00E252EF">
      <w:pPr>
        <w:ind w:left="-709" w:firstLine="426"/>
        <w:jc w:val="center"/>
        <w:rPr>
          <w:color w:val="FF0000"/>
          <w:sz w:val="28"/>
          <w:szCs w:val="28"/>
        </w:rPr>
      </w:pPr>
      <w:r w:rsidRPr="0034573B">
        <w:rPr>
          <w:noProof/>
          <w:color w:val="FF0000"/>
          <w:sz w:val="28"/>
          <w:szCs w:val="28"/>
        </w:rPr>
        <w:lastRenderedPageBreak/>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Pr="00A03322">
        <w:rPr>
          <w:sz w:val="28"/>
          <w:szCs w:val="28"/>
        </w:rPr>
        <w:t xml:space="preserve"> </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Pr="00A03322">
        <w:rPr>
          <w:sz w:val="28"/>
          <w:szCs w:val="28"/>
        </w:rPr>
        <w:t xml:space="preserve"> </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w:t>
      </w:r>
      <w:r w:rsidR="0079767D">
        <w:rPr>
          <w:sz w:val="28"/>
          <w:szCs w:val="28"/>
        </w:rPr>
        <w:t xml:space="preserve"> </w:t>
      </w:r>
      <w:r w:rsidRPr="0079767D">
        <w:rPr>
          <w:sz w:val="28"/>
          <w:szCs w:val="28"/>
        </w:rPr>
        <w:t>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41333B"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41333B" w:rsidRPr="00971014">
        <w:rPr>
          <w:sz w:val="28"/>
          <w:szCs w:val="28"/>
        </w:rPr>
        <w:t xml:space="preserve"> </w:t>
      </w:r>
      <w:r w:rsidR="00971014" w:rsidRPr="00971014">
        <w:rPr>
          <w:sz w:val="28"/>
          <w:szCs w:val="28"/>
        </w:rPr>
        <w:t xml:space="preserve">понедельник </w:t>
      </w:r>
      <w:r w:rsidR="0044158F" w:rsidRPr="00971014">
        <w:rPr>
          <w:sz w:val="28"/>
          <w:szCs w:val="28"/>
        </w:rPr>
        <w:t>-</w:t>
      </w:r>
      <w:r w:rsidR="0041333B" w:rsidRPr="00971014">
        <w:rPr>
          <w:sz w:val="28"/>
          <w:szCs w:val="28"/>
        </w:rPr>
        <w:t xml:space="preserve"> </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p>
    <w:p w:rsidR="00E252EF" w:rsidRPr="001B3E47" w:rsidRDefault="00E252EF" w:rsidP="00E252EF">
      <w:pPr>
        <w:ind w:left="-709"/>
        <w:jc w:val="center"/>
        <w:rPr>
          <w:sz w:val="28"/>
          <w:szCs w:val="28"/>
        </w:rPr>
      </w:pPr>
      <w:r w:rsidRPr="001B3E47">
        <w:rPr>
          <w:noProof/>
          <w:sz w:val="28"/>
          <w:szCs w:val="28"/>
        </w:rPr>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AC5CF0" w:rsidRPr="001B3E47" w:rsidRDefault="00AC5CF0" w:rsidP="00AC5CF0">
      <w:pPr>
        <w:ind w:left="-709" w:firstLine="720"/>
        <w:jc w:val="both"/>
        <w:rPr>
          <w:sz w:val="28"/>
          <w:szCs w:val="28"/>
        </w:rPr>
      </w:pPr>
      <w:r w:rsidRPr="001B3E47">
        <w:rPr>
          <w:sz w:val="28"/>
          <w:szCs w:val="28"/>
        </w:rPr>
        <w:t>ДТП по собственной неосторожности детей не зарегистрировано (-100%).</w:t>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lastRenderedPageBreak/>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w:t>
      </w:r>
      <w:r w:rsidRPr="001B3E47">
        <w:rPr>
          <w:sz w:val="28"/>
          <w:szCs w:val="28"/>
        </w:rPr>
        <w:lastRenderedPageBreak/>
        <w:t>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21"/>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ABB" w:rsidRDefault="00636ABB" w:rsidP="00874A55">
      <w:r>
        <w:separator/>
      </w:r>
    </w:p>
  </w:endnote>
  <w:endnote w:type="continuationSeparator" w:id="0">
    <w:p w:rsidR="00636ABB" w:rsidRDefault="00636ABB"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ABB" w:rsidRDefault="00636ABB" w:rsidP="00874A55">
      <w:r>
        <w:separator/>
      </w:r>
    </w:p>
  </w:footnote>
  <w:footnote w:type="continuationSeparator" w:id="0">
    <w:p w:rsidR="00636ABB" w:rsidRDefault="00636ABB"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440B"/>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13</c:v>
                </c:pt>
                <c:pt idx="1">
                  <c:v>1</c:v>
                </c:pt>
                <c:pt idx="2">
                  <c:v>12</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15</c:v>
                </c:pt>
                <c:pt idx="1">
                  <c:v>0</c:v>
                </c:pt>
                <c:pt idx="2">
                  <c:v>18</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77-4921-9A97-74D636969C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77-4921-9A97-74D636969C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77-4921-9A97-74D636969C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77-4921-9A97-74D636969CA0}"/>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77-4921-9A97-74D636969CA0}"/>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56"/>
                  <c:y val="-9.99852194243637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c:ext xmlns:c16="http://schemas.microsoft.com/office/drawing/2014/chart" uri="{C3380CC4-5D6E-409C-BE32-E72D297353CC}">
              <c16:uniqueId val="{00000008-6077-4921-9A97-74D636969CA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ДТП 2023</c:v>
                </c:pt>
              </c:strCache>
            </c:strRef>
          </c:tx>
          <c:spPr>
            <a:solidFill>
              <a:schemeClr val="accent2"/>
            </a:solidFill>
            <a:ln>
              <a:noFill/>
            </a:ln>
            <a:effectLst/>
          </c:spPr>
          <c:invertIfNegative val="0"/>
          <c:dPt>
            <c:idx val="1"/>
            <c:invertIfNegative val="0"/>
            <c:bubble3D val="0"/>
            <c:extLst>
              <c:ext xmlns:c16="http://schemas.microsoft.com/office/drawing/2014/chart" uri="{C3380CC4-5D6E-409C-BE32-E72D297353CC}">
                <c16:uniqueId val="{00000001-675F-4199-924F-D8C76B4887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Лист1!$B$2:$B$10</c:f>
              <c:numCache>
                <c:formatCode>General</c:formatCode>
                <c:ptCount val="9"/>
                <c:pt idx="3">
                  <c:v>4</c:v>
                </c:pt>
                <c:pt idx="4">
                  <c:v>0</c:v>
                </c:pt>
                <c:pt idx="5">
                  <c:v>0</c:v>
                </c:pt>
                <c:pt idx="6">
                  <c:v>0</c:v>
                </c:pt>
                <c:pt idx="7">
                  <c:v>0</c:v>
                </c:pt>
                <c:pt idx="8">
                  <c:v>0</c:v>
                </c:pt>
              </c:numCache>
            </c:numRef>
          </c:val>
          <c:extLst>
            <c:ext xmlns:c16="http://schemas.microsoft.com/office/drawing/2014/chart" uri="{C3380CC4-5D6E-409C-BE32-E72D297353CC}">
              <c16:uniqueId val="{00000002-675F-4199-924F-D8C76B48879D}"/>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Лист1!$C$2:$C$10</c:f>
              <c:numCache>
                <c:formatCode>General</c:formatCode>
                <c:ptCount val="9"/>
                <c:pt idx="3">
                  <c:v>8</c:v>
                </c:pt>
                <c:pt idx="4">
                  <c:v>1</c:v>
                </c:pt>
                <c:pt idx="5">
                  <c:v>2</c:v>
                </c:pt>
                <c:pt idx="6">
                  <c:v>2</c:v>
                </c:pt>
                <c:pt idx="7">
                  <c:v>1</c:v>
                </c:pt>
                <c:pt idx="8">
                  <c:v>1</c:v>
                </c:pt>
              </c:numCache>
            </c:numRef>
          </c:val>
          <c:extLst>
            <c:ext xmlns:c16="http://schemas.microsoft.com/office/drawing/2014/chart" uri="{C3380CC4-5D6E-409C-BE32-E72D297353CC}">
              <c16:uniqueId val="{00000003-675F-4199-924F-D8C76B48879D}"/>
            </c:ext>
          </c:extLst>
        </c:ser>
        <c:dLbls>
          <c:dLblPos val="inEnd"/>
          <c:showLegendKey val="0"/>
          <c:showVal val="1"/>
          <c:showCatName val="0"/>
          <c:showSerName val="0"/>
          <c:showPercent val="0"/>
          <c:showBubbleSize val="0"/>
        </c:dLbls>
        <c:gapWidth val="182"/>
        <c:axId val="480683432"/>
        <c:axId val="480683040"/>
      </c:barChart>
      <c:valAx>
        <c:axId val="480683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3432"/>
        <c:crosses val="autoZero"/>
        <c:crossBetween val="between"/>
      </c:valAx>
      <c:catAx>
        <c:axId val="480683432"/>
        <c:scaling>
          <c:orientation val="minMax"/>
        </c:scaling>
        <c:delete val="0"/>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30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4</c:v>
                </c:pt>
                <c:pt idx="2">
                  <c:v>7</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8</c:v>
                </c:pt>
                <c:pt idx="1">
                  <c:v>6</c:v>
                </c:pt>
                <c:pt idx="2">
                  <c:v>1</c:v>
                </c:pt>
              </c:numCache>
            </c:numRef>
          </c:val>
          <c:extLs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9</c:v>
                </c:pt>
                <c:pt idx="1">
                  <c:v>9</c:v>
                </c:pt>
                <c:pt idx="2">
                  <c:v>1</c:v>
                </c:pt>
              </c:numCache>
            </c:numRef>
          </c:val>
          <c:extLst>
            <c:ext xmlns:c16="http://schemas.microsoft.com/office/drawing/2014/chart" uri="{C3380CC4-5D6E-409C-BE32-E72D297353CC}">
              <c16:uniqueId val="{00000001-18EF-4610-AB36-22643E76B292}"/>
            </c:ext>
          </c:extLst>
        </c:ser>
        <c:dLbls>
          <c:dLblPos val="outEnd"/>
          <c:showLegendKey val="0"/>
          <c:showVal val="1"/>
          <c:showCatName val="0"/>
          <c:showSerName val="0"/>
          <c:showPercent val="0"/>
          <c:showBubbleSize val="0"/>
        </c:dLbls>
        <c:gapWidth val="219"/>
        <c:overlap val="-27"/>
        <c:axId val="480685000"/>
        <c:axId val="480685392"/>
      </c:barChart>
      <c:catAx>
        <c:axId val="48068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392"/>
        <c:crosses val="autoZero"/>
        <c:auto val="1"/>
        <c:lblAlgn val="ctr"/>
        <c:lblOffset val="100"/>
        <c:noMultiLvlLbl val="0"/>
      </c:catAx>
      <c:valAx>
        <c:axId val="48068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Лист1!$B$3:$B$11</c:f>
              <c:numCache>
                <c:formatCode>General</c:formatCode>
                <c:ptCount val="9"/>
                <c:pt idx="0">
                  <c:v>3</c:v>
                </c:pt>
                <c:pt idx="1">
                  <c:v>1</c:v>
                </c:pt>
                <c:pt idx="2">
                  <c:v>2</c:v>
                </c:pt>
                <c:pt idx="3">
                  <c:v>1</c:v>
                </c:pt>
                <c:pt idx="4">
                  <c:v>1</c:v>
                </c:pt>
                <c:pt idx="5">
                  <c:v>3</c:v>
                </c:pt>
                <c:pt idx="6">
                  <c:v>2</c:v>
                </c:pt>
                <c:pt idx="7">
                  <c:v>2</c:v>
                </c:pt>
              </c:numCache>
            </c:numRef>
          </c:val>
          <c:extLst>
            <c:ext xmlns:c16="http://schemas.microsoft.com/office/drawing/2014/chart" uri="{C3380CC4-5D6E-409C-BE32-E72D297353CC}">
              <c16:uniqueId val="{00000000-A410-445E-B98E-180AA0BE558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Лист1!$C$3:$C$11</c:f>
              <c:numCache>
                <c:formatCode>General</c:formatCode>
                <c:ptCount val="9"/>
                <c:pt idx="0">
                  <c:v>6</c:v>
                </c:pt>
                <c:pt idx="1">
                  <c:v>1</c:v>
                </c:pt>
                <c:pt idx="2">
                  <c:v>2</c:v>
                </c:pt>
                <c:pt idx="3">
                  <c:v>1</c:v>
                </c:pt>
                <c:pt idx="4">
                  <c:v>1</c:v>
                </c:pt>
                <c:pt idx="5">
                  <c:v>3</c:v>
                </c:pt>
                <c:pt idx="6">
                  <c:v>2</c:v>
                </c:pt>
                <c:pt idx="7">
                  <c:v>2</c:v>
                </c:pt>
              </c:numCache>
            </c:numRef>
          </c:val>
          <c:extLst>
            <c:ext xmlns:c16="http://schemas.microsoft.com/office/drawing/2014/chart" uri="{C3380CC4-5D6E-409C-BE32-E72D297353CC}">
              <c16:uniqueId val="{00000001-A410-445E-B98E-180AA0BE558C}"/>
            </c:ext>
          </c:extLst>
        </c:ser>
        <c:dLbls>
          <c:dLblPos val="outEnd"/>
          <c:showLegendKey val="0"/>
          <c:showVal val="1"/>
          <c:showCatName val="0"/>
          <c:showSerName val="0"/>
          <c:showPercent val="0"/>
          <c:showBubbleSize val="0"/>
        </c:dLbls>
        <c:gapWidth val="219"/>
        <c:overlap val="-27"/>
        <c:axId val="480686176"/>
        <c:axId val="480686568"/>
      </c:barChart>
      <c:catAx>
        <c:axId val="48068617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6568"/>
        <c:crosses val="autoZero"/>
        <c:auto val="1"/>
        <c:lblAlgn val="ctr"/>
        <c:lblOffset val="100"/>
        <c:tickLblSkip val="1"/>
        <c:noMultiLvlLbl val="0"/>
      </c:catAx>
      <c:valAx>
        <c:axId val="480686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9E72-46E3-A480-820C7F7EF790}"/>
              </c:ext>
            </c:extLst>
          </c:dPt>
          <c:dLbls>
            <c:dLbl>
              <c:idx val="0"/>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1</c:v>
                </c:pt>
                <c:pt idx="2">
                  <c:v>0</c:v>
                </c:pt>
                <c:pt idx="3">
                  <c:v>1</c:v>
                </c:pt>
                <c:pt idx="4">
                  <c:v>2</c:v>
                </c:pt>
                <c:pt idx="5">
                  <c:v>6</c:v>
                </c:pt>
                <c:pt idx="6">
                  <c:v>2</c:v>
                </c:pt>
              </c:numCache>
            </c:numRef>
          </c:val>
          <c:extLs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9E72-46E3-A480-820C7F7EF790}"/>
              </c:ext>
            </c:extLst>
          </c:dPt>
          <c:dPt>
            <c:idx val="6"/>
            <c:invertIfNegative val="0"/>
            <c:bubble3D val="0"/>
            <c:spPr>
              <a:solidFill>
                <a:srgbClr val="FFC000"/>
              </a:solidFill>
              <a:ln>
                <a:noFill/>
              </a:ln>
              <a:effectLst/>
            </c:spPr>
            <c:extLst>
              <c:ext xmlns:c16="http://schemas.microsoft.com/office/drawing/2014/chart" uri="{C3380CC4-5D6E-409C-BE32-E72D297353CC}">
                <c16:uniqueId val="{00000004-9E72-46E3-A480-820C7F7EF790}"/>
              </c:ext>
            </c:extLst>
          </c:dPt>
          <c:dLbls>
            <c:dLbl>
              <c:idx val="0"/>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7</c:v>
                </c:pt>
                <c:pt idx="1">
                  <c:v>1</c:v>
                </c:pt>
                <c:pt idx="2">
                  <c:v>0</c:v>
                </c:pt>
                <c:pt idx="3">
                  <c:v>1</c:v>
                </c:pt>
                <c:pt idx="4">
                  <c:v>2</c:v>
                </c:pt>
                <c:pt idx="5">
                  <c:v>6</c:v>
                </c:pt>
                <c:pt idx="6">
                  <c:v>2</c:v>
                </c:pt>
              </c:numCache>
            </c:numRef>
          </c:val>
          <c:extLst>
            <c:ext xmlns:c16="http://schemas.microsoft.com/office/drawing/2014/chart" uri="{C3380CC4-5D6E-409C-BE32-E72D297353CC}">
              <c16:uniqueId val="{00000005-9E72-46E3-A480-820C7F7EF790}"/>
            </c:ext>
          </c:extLst>
        </c:ser>
        <c:dLbls>
          <c:showLegendKey val="0"/>
          <c:showVal val="1"/>
          <c:showCatName val="0"/>
          <c:showSerName val="0"/>
          <c:showPercent val="0"/>
          <c:showBubbleSize val="0"/>
        </c:dLbls>
        <c:gapWidth val="219"/>
        <c:axId val="480687352"/>
        <c:axId val="480687744"/>
        <c:extLst/>
      </c:barChart>
      <c:catAx>
        <c:axId val="48068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744"/>
        <c:crosses val="autoZero"/>
        <c:auto val="1"/>
        <c:lblAlgn val="ctr"/>
        <c:lblOffset val="100"/>
        <c:noMultiLvlLbl val="0"/>
      </c:catAx>
      <c:valAx>
        <c:axId val="48068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CF1-4B7B-837A-A38F9F5F31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CF1-4B7B-837A-A38F9F5F31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CF1-4B7B-837A-A38F9F5F312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CF1-4B7B-837A-A38F9F5F312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CF1-4B7B-837A-A38F9F5F312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CF1-4B7B-837A-A38F9F5F312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CF1-4B7B-837A-A38F9F5F312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CF1-4B7B-837A-A38F9F5F312C}"/>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35E-2"/>
                  <c:y val="-5.91268700393112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0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092"/>
                  <c:y val="-0.1328536919610712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2.6376212589959746E-3"/>
                  <c:y val="-0.1418826794880728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3CF1-4B7B-837A-A38F9F5F312C}"/>
                </c:ext>
              </c:extLst>
            </c:dLbl>
            <c:dLbl>
              <c:idx val="5"/>
              <c:layout>
                <c:manualLayout>
                  <c:x val="0.12149133424437648"/>
                  <c:y val="-6.46952464275298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3CF1-4B7B-837A-A38F9F5F312C}"/>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F1-4B7B-837A-A38F9F5F312C}"/>
                </c:ext>
              </c:extLst>
            </c:dLbl>
            <c:dLbl>
              <c:idx val="7"/>
              <c:layout>
                <c:manualLayout>
                  <c:x val="7.3210568545136606E-2"/>
                  <c:y val="-5.42652854233928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c:v>
                </c:pt>
                <c:pt idx="1">
                  <c:v>1</c:v>
                </c:pt>
                <c:pt idx="2">
                  <c:v>1</c:v>
                </c:pt>
                <c:pt idx="3">
                  <c:v>1</c:v>
                </c:pt>
              </c:numCache>
            </c:numRef>
          </c:val>
          <c:extLst>
            <c:ext xmlns:c16="http://schemas.microsoft.com/office/drawing/2014/chart" uri="{C3380CC4-5D6E-409C-BE32-E72D297353CC}">
              <c16:uniqueId val="{00000010-3CF1-4B7B-837A-A38F9F5F312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chemeClr val="accent1"/>
            </a:solidFill>
            <a:ln>
              <a:noFill/>
            </a:ln>
            <a:effectLst/>
          </c:spPr>
          <c:invertIfNegative val="0"/>
          <c:dLbls>
            <c:dLbl>
              <c:idx val="0"/>
              <c:tx>
                <c:rich>
                  <a:bodyPr/>
                  <a:lstStyle/>
                  <a:p>
                    <a:r>
                      <a:rPr lang="en-US"/>
                      <a:t>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Лист1!$A$2:$A$5</c15:sqref>
                  </c15:fullRef>
                </c:ext>
              </c:extLst>
              <c:f>Лист1!$A$3:$A$5</c:f>
              <c:strCache>
                <c:ptCount val="3"/>
                <c:pt idx="0">
                  <c:v>Федерального значения</c:v>
                </c:pt>
                <c:pt idx="1">
                  <c:v>Регионального значения</c:v>
                </c:pt>
                <c:pt idx="2">
                  <c:v>Местного значения</c:v>
                </c:pt>
              </c:strCache>
            </c:strRef>
          </c:cat>
          <c:val>
            <c:numRef>
              <c:extLst>
                <c:ext xmlns:c15="http://schemas.microsoft.com/office/drawing/2012/chart" uri="{02D57815-91ED-43cb-92C2-25804820EDAC}">
                  <c15:fullRef>
                    <c15:sqref>Лист1!$B$2:$B$5</c15:sqref>
                  </c15:fullRef>
                </c:ext>
              </c:extLst>
              <c:f>Лист1!$B$3:$B$5</c:f>
              <c:numCache>
                <c:formatCode>General</c:formatCode>
                <c:ptCount val="3"/>
                <c:pt idx="0">
                  <c:v>2</c:v>
                </c:pt>
                <c:pt idx="1">
                  <c:v>12</c:v>
                </c:pt>
                <c:pt idx="2">
                  <c:v>3</c:v>
                </c:pt>
              </c:numCache>
            </c:numRef>
          </c:val>
          <c:extLst>
            <c:ext xmlns:c16="http://schemas.microsoft.com/office/drawing/2014/chart" uri="{C3380CC4-5D6E-409C-BE32-E72D297353CC}">
              <c16:uniqueId val="{00000000-6340-40E0-9098-466FC2DE5708}"/>
            </c:ext>
          </c:extLst>
        </c:ser>
        <c:dLbls>
          <c:dLblPos val="inEnd"/>
          <c:showLegendKey val="0"/>
          <c:showVal val="1"/>
          <c:showCatName val="0"/>
          <c:showSerName val="0"/>
          <c:showPercent val="0"/>
          <c:showBubbleSize val="0"/>
        </c:dLbls>
        <c:gapWidth val="182"/>
        <c:axId val="480688920"/>
        <c:axId val="480689312"/>
        <c:extLs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Лист1!$A$2:$A$5</c15:sqref>
                        </c15:fullRef>
                        <c15:formulaRef>
                          <c15:sqref>Лист1!$A$3:$A$5</c15:sqref>
                        </c15:formulaRef>
                      </c:ext>
                    </c:extLst>
                    <c:strCache>
                      <c:ptCount val="3"/>
                      <c:pt idx="0">
                        <c:v>Федерального значения</c:v>
                      </c:pt>
                      <c:pt idx="1">
                        <c:v>Регионального значения</c:v>
                      </c:pt>
                      <c:pt idx="2">
                        <c:v>Местного значения</c:v>
                      </c:pt>
                    </c:strCache>
                  </c:strRef>
                </c:cat>
                <c:val>
                  <c:numRef>
                    <c:extLst>
                      <c:ext uri="{02D57815-91ED-43cb-92C2-25804820EDAC}">
                        <c15:fullRef>
                          <c15:sqref>Лист1!$C$2:$C$5</c15:sqref>
                        </c15:fullRef>
                        <c15:formulaRef>
                          <c15:sqref>Лист1!$C$3:$C$5</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2-6340-40E0-9098-466FC2DE5708}"/>
                  </c:ext>
                </c:extLst>
              </c15:ser>
            </c15:filteredBarSeries>
          </c:ext>
        </c:extLst>
      </c:barChart>
      <c:catAx>
        <c:axId val="480688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9312"/>
        <c:crosses val="autoZero"/>
        <c:auto val="1"/>
        <c:lblAlgn val="ctr"/>
        <c:lblOffset val="100"/>
        <c:noMultiLvlLbl val="0"/>
      </c:catAx>
      <c:valAx>
        <c:axId val="48068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D275-E358-4D92-B2E7-A775D216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6</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70</cp:revision>
  <cp:lastPrinted>2021-02-11T05:26:00Z</cp:lastPrinted>
  <dcterms:created xsi:type="dcterms:W3CDTF">2023-02-07T05:13:00Z</dcterms:created>
  <dcterms:modified xsi:type="dcterms:W3CDTF">2024-02-13T08:29:00Z</dcterms:modified>
</cp:coreProperties>
</file>