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31C5C" w14:textId="75D5B0AC" w:rsidR="00551E1C" w:rsidRPr="00551E1C" w:rsidRDefault="00551E1C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c"/>
                <w:rFonts w:ascii="Times New Roman" w:hAnsi="Times New Roman" w:cs="Times New Roman"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c"/>
                <w:color w:val="4F4F4F"/>
                <w:sz w:val="21"/>
                <w:szCs w:val="21"/>
                <w:shd w:val="clear" w:color="auto" w:fill="FFFFFF"/>
              </w:rPr>
              <w:t xml:space="preserve">                                                                           </w:t>
            </w:r>
            <w:r w:rsidR="004B1B92" w:rsidRPr="004B1B92">
              <w:rPr>
                <w:rStyle w:val="ac"/>
                <w:rFonts w:ascii="Times New Roman" w:hAnsi="Times New Roman" w:cs="Times New Roman"/>
                <w:color w:val="4F4F4F"/>
                <w:sz w:val="18"/>
                <w:szCs w:val="18"/>
                <w:shd w:val="clear" w:color="auto" w:fill="FFFFFF"/>
              </w:rPr>
              <w:t>Почему пищевые волокна важны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15F4DADB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8C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99652B" w14:textId="77777777" w:rsid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3D7D78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Пищевые волокна – компоненты пищи, которые организм не может полностью переварить, вследствие чего этот вид углеводов – глюкозы и других простых сахаров – не используется для энергетических целей. Однако они должны обязательно входить в рацион человека.</w:t>
      </w:r>
    </w:p>
    <w:p w14:paraId="2E032735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03E216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Для чего нужны пищевые волокна</w:t>
      </w:r>
    </w:p>
    <w:p w14:paraId="12054AEC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Пищевые волокна наполняют желудок и таким образом способствуют возникновению чувства сытости, выделению пищеварительных соков и улучшению усвоения пищи. Они также абсолютно необходимы для нормального функционирования печени, желчного пузыря, поджелудочной железы, кишечника, для предупреждения запоров, участвуют в удалении многих продуктов обмена веществ, например холестерина, а также попадающих в организм с пищей и водой различных ядов – ртути, свинца и т.д.</w:t>
      </w:r>
    </w:p>
    <w:p w14:paraId="70180CE8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B423EE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Это – своего рода «корм» для полезных микроорганизмов кишечника. Они поддерживают необходимый состав микрофлоры, без которой человек не может нормально существовать. Недостаточное содержание пищевых волокон в рационе сопровождается функциональными нарушениями желудочно-кишечного тракта, дисбактериозами, снижением функции иммунной системы, повышением риска развития сердечно-сосудистых заболеваний, ожирения, сахарного диабета второго типа, желчнокаменной болезни, некоторых онкологических заболеваний и других. </w:t>
      </w:r>
    </w:p>
    <w:p w14:paraId="4AD340D8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6B8114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Какие бывают пищевые волокна и где они содержатся</w:t>
      </w:r>
    </w:p>
    <w:p w14:paraId="2843913E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Пищевые волокна подразделяют на растворимые и нерастворимые. Первые содержатся преимущественно в овощах, фруктах, бобовых; вторые – в зерновых продуктах. </w:t>
      </w:r>
    </w:p>
    <w:p w14:paraId="4327BB1C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41F4DD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Растворимые пищевые волокна – пектины, гемицеллюлозы, камеди и другие – обладают сорбционным эффектом, благодаря чему способствуют снижению уровня холестерина и глюкозы в крови, выводят из организма токсические вещества (свинец, ртуть, кобальт, кадмий, цинк, хром, никель и их соединения, радиоактивный стронций, цезий, цирконий, продукты обмена веществ).</w:t>
      </w:r>
    </w:p>
    <w:p w14:paraId="0B5BBE5F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A2EE32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Наиболее известным представителем растворимых пищевых волокон является пектин. Им богаты такие овощи и фрукты, как свекла, морковь, перец, тыква, баклажаны, яблоки, абрикосы, айва, вишня, сливы, груши, цитрусовые, ягоды. В том числе и по этой причине полезна морская капуста, как и все бурые водоросли содержащая растворимые пищевые волокна – альгинаты.</w:t>
      </w:r>
    </w:p>
    <w:p w14:paraId="5A98CA08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8B74E4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Нерастворимые пищевые волокна – клетчатка, целлюлоза и другие – хорошо удерживают воду, улучшают пищеварение, моторику кишечника, препятствует появлению запоров.</w:t>
      </w:r>
    </w:p>
    <w:p w14:paraId="2B101C75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206EE0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Долгое время пищевые волокна считали ненужным балластом, и потому ученые придумали технологии от его избавления. В результате внедрения их в промышленное пищевое производство много лет тому назад появились рафинированные продукты – сахар, мука тонкого помола, осветленные фруктовые и овощные соки и другие. В то время рафинированные продукты помогали человеку возместить потерю энергии из–за активного использования физической силы.</w:t>
      </w:r>
    </w:p>
    <w:p w14:paraId="0B4A4DF6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9D8DE4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Однако сегодня количество пищевых волокон – так называемых «балластных веществ» – в суточном питании человека имеет постоянную тенденцию к снижению. Человек в ХХI веке потребляет их почти в два раза меньше, чем даже в 50-х годах ХХ века. </w:t>
      </w:r>
    </w:p>
    <w:p w14:paraId="03592E29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4C9591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Сколько нужно потреблять пищевых волокон</w:t>
      </w:r>
    </w:p>
    <w:p w14:paraId="081297C6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канонам здорового питания поступление пищевых волокон с повседневным рационом должно составлять не менее 20 г. Потребление 14 г пищевых волокон на каждые 1000 ккал рациона питания обеспечивает снижение риска развития сердечно-сосудистых заболеваний. В то же время в лечебных целях их количество может повышаться в диете до 40 г, но не должно превышать 60 г в день.</w:t>
      </w:r>
    </w:p>
    <w:p w14:paraId="4C552DF8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D14EEB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У лиц с избыточной массой тела и ожирением, ограничивающих в питании зерновые продукты и крупы, дефицит пищевых волокон должен восполняться за счет достаточного потребления овощей и фруктов. По рекомендациям Всемирной организации здравоохранения (ВОЗ), ежедневное потребление овощей и фруктов должно составлять 400 – 500 г.</w:t>
      </w:r>
    </w:p>
    <w:p w14:paraId="4ACD86AE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B49E0C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С целью восполнения дефицита потребления пищевых волокон ими обогащают пищевые продукты. Нерастворимые пищевые волокна добавляют в зерновые продукты – хлеб с отрубями, хлеб, изготовленный из цельного зерна. Растворимыми пищевыми волокнами, например, инулином, стимулирующим рост полезных микроорганизмов кишечника, обогащают молочные продукты (йогурты).</w:t>
      </w:r>
    </w:p>
    <w:p w14:paraId="31200E39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CE6EB5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Большинство людей съедает в день менее 20 г пищевых волокон, из которых 8-10 г обычно поступают за счет хлеба и других продуктов из злаков, около 2-3 г – за счет картофеля, 5-6 г – за счет овощей и лишь 1-2 г дают фрукты и ягоды. Более низкий уровень поступления пищевых волокон приводит к заметному росту числа заболеваний.</w:t>
      </w:r>
    </w:p>
    <w:p w14:paraId="4B79F2F7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6AC613" w14:textId="77777777" w:rsidR="004B1B92" w:rsidRPr="004B1B92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Источники пищевых волокон</w:t>
      </w:r>
    </w:p>
    <w:p w14:paraId="75EF780E" w14:textId="3B3D804C" w:rsidR="00551E1C" w:rsidRPr="00551E1C" w:rsidRDefault="004B1B92" w:rsidP="004B1B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1B92">
        <w:rPr>
          <w:rFonts w:ascii="Times New Roman" w:eastAsia="Times New Roman" w:hAnsi="Times New Roman" w:cs="Times New Roman"/>
          <w:sz w:val="16"/>
          <w:szCs w:val="16"/>
          <w:lang w:eastAsia="ru-RU"/>
        </w:rPr>
        <w:t>Важнейшие источники пищевых волокон – продукты растительного происхождения. По уровню их содержания продукты можно разделить на группы с высоким, умеренным и низким содержанием. В таблице приводятся сведения об основных источниках пищевых волокон. При выборе продукта следует учитывать не только абсолютное содержание пищевых волокон в 100 г, но и энергетическую ценность этого продукта.</w:t>
      </w:r>
    </w:p>
    <w:p w14:paraId="375B62D6" w14:textId="77777777" w:rsidR="00551E1C" w:rsidRDefault="00551E1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8CED65" w14:textId="77777777" w:rsidR="004B1B92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A04B51D" w14:textId="77777777" w:rsidR="004B1B92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5861AF" w14:textId="77777777" w:rsidR="004B1B92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01A5025D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Турушева Дарья Андреевна</cp:lastModifiedBy>
  <cp:revision>2</cp:revision>
  <cp:lastPrinted>2025-09-30T05:13:00Z</cp:lastPrinted>
  <dcterms:created xsi:type="dcterms:W3CDTF">2025-09-30T05:14:00Z</dcterms:created>
  <dcterms:modified xsi:type="dcterms:W3CDTF">2025-09-30T05:14:00Z</dcterms:modified>
</cp:coreProperties>
</file>