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5E83" w14:textId="77777777" w:rsidR="003112DE" w:rsidRPr="00FC59F3" w:rsidRDefault="00805865" w:rsidP="00FC59F3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FC59F3">
        <w:rPr>
          <w:b/>
          <w:sz w:val="24"/>
          <w:szCs w:val="24"/>
        </w:rPr>
        <w:t>О</w:t>
      </w:r>
      <w:r w:rsidR="00D07B68" w:rsidRPr="00FC59F3">
        <w:rPr>
          <w:b/>
          <w:sz w:val="24"/>
          <w:szCs w:val="24"/>
        </w:rPr>
        <w:t>бзор значим</w:t>
      </w:r>
      <w:r w:rsidR="00E22B10" w:rsidRPr="00FC59F3">
        <w:rPr>
          <w:b/>
          <w:sz w:val="24"/>
          <w:szCs w:val="24"/>
        </w:rPr>
        <w:t>ых изменений в законодательстве</w:t>
      </w:r>
    </w:p>
    <w:p w14:paraId="5BC8AF5D" w14:textId="77777777" w:rsidR="00900B79" w:rsidRPr="00FC59F3" w:rsidRDefault="00805865" w:rsidP="00FC59F3">
      <w:pPr>
        <w:pStyle w:val="aa"/>
        <w:ind w:right="283"/>
        <w:jc w:val="center"/>
        <w:rPr>
          <w:b/>
          <w:sz w:val="24"/>
          <w:szCs w:val="24"/>
        </w:rPr>
      </w:pPr>
      <w:r w:rsidRPr="00FC59F3">
        <w:rPr>
          <w:b/>
          <w:sz w:val="24"/>
          <w:szCs w:val="24"/>
        </w:rPr>
        <w:t>(</w:t>
      </w:r>
      <w:r w:rsidR="00454866" w:rsidRPr="00FC59F3">
        <w:rPr>
          <w:b/>
          <w:sz w:val="24"/>
          <w:szCs w:val="24"/>
        </w:rPr>
        <w:t>12 июня</w:t>
      </w:r>
      <w:r w:rsidR="00914E79" w:rsidRPr="00FC59F3">
        <w:rPr>
          <w:b/>
          <w:sz w:val="24"/>
          <w:szCs w:val="24"/>
        </w:rPr>
        <w:t xml:space="preserve"> </w:t>
      </w:r>
      <w:r w:rsidR="00957330" w:rsidRPr="00FC59F3">
        <w:rPr>
          <w:b/>
          <w:sz w:val="24"/>
          <w:szCs w:val="24"/>
        </w:rPr>
        <w:t>–</w:t>
      </w:r>
      <w:r w:rsidR="00217B89" w:rsidRPr="00FC59F3">
        <w:rPr>
          <w:b/>
          <w:sz w:val="24"/>
          <w:szCs w:val="24"/>
        </w:rPr>
        <w:t xml:space="preserve"> </w:t>
      </w:r>
      <w:r w:rsidR="00454866" w:rsidRPr="00FC59F3">
        <w:rPr>
          <w:b/>
          <w:sz w:val="24"/>
          <w:szCs w:val="24"/>
        </w:rPr>
        <w:t>19</w:t>
      </w:r>
      <w:r w:rsidR="00CF00BC" w:rsidRPr="00FC59F3">
        <w:rPr>
          <w:b/>
          <w:sz w:val="24"/>
          <w:szCs w:val="24"/>
        </w:rPr>
        <w:t xml:space="preserve"> </w:t>
      </w:r>
      <w:r w:rsidR="00454866" w:rsidRPr="00FC59F3">
        <w:rPr>
          <w:b/>
          <w:sz w:val="24"/>
          <w:szCs w:val="24"/>
        </w:rPr>
        <w:t>июня</w:t>
      </w:r>
      <w:r w:rsidR="00D658DC" w:rsidRPr="00FC59F3">
        <w:rPr>
          <w:b/>
          <w:sz w:val="24"/>
          <w:szCs w:val="24"/>
        </w:rPr>
        <w:t xml:space="preserve"> </w:t>
      </w:r>
      <w:r w:rsidR="00623B00" w:rsidRPr="00FC59F3">
        <w:rPr>
          <w:b/>
          <w:sz w:val="24"/>
          <w:szCs w:val="24"/>
        </w:rPr>
        <w:t>20</w:t>
      </w:r>
      <w:r w:rsidR="00A52BBB" w:rsidRPr="00FC59F3">
        <w:rPr>
          <w:b/>
          <w:sz w:val="24"/>
          <w:szCs w:val="24"/>
        </w:rPr>
        <w:t>2</w:t>
      </w:r>
      <w:r w:rsidR="00AE322D" w:rsidRPr="00FC59F3">
        <w:rPr>
          <w:b/>
          <w:sz w:val="24"/>
          <w:szCs w:val="24"/>
        </w:rPr>
        <w:t>1</w:t>
      </w:r>
      <w:r w:rsidR="00171CAF" w:rsidRPr="00FC59F3">
        <w:rPr>
          <w:b/>
          <w:sz w:val="24"/>
          <w:szCs w:val="24"/>
        </w:rPr>
        <w:t xml:space="preserve"> </w:t>
      </w:r>
      <w:r w:rsidR="00623B00" w:rsidRPr="00FC59F3">
        <w:rPr>
          <w:b/>
          <w:sz w:val="24"/>
          <w:szCs w:val="24"/>
        </w:rPr>
        <w:t>года</w:t>
      </w:r>
      <w:r w:rsidRPr="00FC59F3">
        <w:rPr>
          <w:b/>
          <w:sz w:val="24"/>
          <w:szCs w:val="24"/>
        </w:rPr>
        <w:t>)</w:t>
      </w:r>
    </w:p>
    <w:p w14:paraId="3CFC72A7" w14:textId="77777777" w:rsidR="00A62037" w:rsidRPr="00FC59F3" w:rsidRDefault="007E71BA" w:rsidP="00FC59F3">
      <w:pPr>
        <w:pStyle w:val="aa"/>
        <w:ind w:right="283"/>
        <w:jc w:val="center"/>
        <w:rPr>
          <w:rStyle w:val="pt-a0-000037"/>
          <w:b/>
          <w:sz w:val="24"/>
          <w:szCs w:val="24"/>
        </w:rPr>
      </w:pPr>
      <w:r w:rsidRPr="00FC59F3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3BC751C7" w14:textId="77777777" w:rsidR="00001988" w:rsidRPr="00FC59F3" w:rsidRDefault="00001988" w:rsidP="00FC59F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bookmarkStart w:id="2" w:name="_Hlk67911637"/>
    </w:p>
    <w:p w14:paraId="6899025A" w14:textId="77777777" w:rsidR="00454866" w:rsidRPr="00FC59F3" w:rsidRDefault="00454866" w:rsidP="00FC59F3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 w:rsidRPr="00FC59F3">
        <w:rPr>
          <w:rFonts w:eastAsia="Calibri"/>
          <w:b/>
          <w:bCs/>
          <w:sz w:val="24"/>
          <w:szCs w:val="24"/>
          <w:u w:val="single"/>
        </w:rPr>
        <w:t>Исключено императивное предписание о приведении уставов членских организаций профсоюзов в соответствие с уставом профсоюзного объединения</w:t>
      </w:r>
    </w:p>
    <w:p w14:paraId="50FC2656" w14:textId="77777777" w:rsidR="00454866" w:rsidRPr="00FC59F3" w:rsidRDefault="00454866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Постановлением Конститу</w:t>
      </w:r>
      <w:r w:rsidR="00944E27" w:rsidRPr="00FC59F3">
        <w:rPr>
          <w:rFonts w:eastAsia="Calibri"/>
          <w:sz w:val="24"/>
          <w:szCs w:val="24"/>
        </w:rPr>
        <w:t>ционного Суда РФ от 27.10.2020 №</w:t>
      </w:r>
      <w:r w:rsidRPr="00FC59F3">
        <w:rPr>
          <w:rFonts w:eastAsia="Calibri"/>
          <w:sz w:val="24"/>
          <w:szCs w:val="24"/>
        </w:rPr>
        <w:t xml:space="preserve"> 44-П положение пункта 1 статьи 7 Федерального закона "О профессиональных союзах, их правах и гарантиях деятельности" признано не соответствующим Конституции РФ в той мере, в какой оно, обязывая территориальное объединение (ассоциацию) организаций профсоюзов, являющееся одновременно учредителем и членом общероссийского объединения (ассоциации) соответствующих профсоюзов, обеспечить соответствие положений своего устава положениям устава учрежденного им общероссийского объединения (ассоциации) профсоюзов, допускает необоснованное вмешательство государства в деятельность профсоюзов, а также не согласующееся с конституционно значимыми целями ограничение права на объединение и свободы деятельности общественных объединений.</w:t>
      </w:r>
    </w:p>
    <w:p w14:paraId="7457A3CE" w14:textId="09A47548" w:rsidR="00F072C5" w:rsidRPr="00FC59F3" w:rsidRDefault="002D3134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i/>
          <w:sz w:val="24"/>
          <w:szCs w:val="24"/>
          <w:u w:val="single"/>
        </w:rPr>
        <w:t>Источник</w:t>
      </w:r>
      <w:r w:rsidR="00FC59F3" w:rsidRPr="00FC59F3">
        <w:rPr>
          <w:i/>
          <w:sz w:val="24"/>
          <w:szCs w:val="24"/>
          <w:u w:val="single"/>
        </w:rPr>
        <w:t xml:space="preserve"> публикации</w:t>
      </w:r>
      <w:r w:rsidRPr="00FC59F3">
        <w:rPr>
          <w:i/>
          <w:sz w:val="24"/>
          <w:szCs w:val="24"/>
        </w:rPr>
        <w:t>:</w:t>
      </w:r>
      <w:r w:rsidRPr="00FC59F3">
        <w:rPr>
          <w:rFonts w:eastAsia="Calibri"/>
          <w:sz w:val="24"/>
          <w:szCs w:val="24"/>
        </w:rPr>
        <w:t xml:space="preserve"> </w:t>
      </w:r>
      <w:r w:rsidR="00F072C5" w:rsidRPr="00FC59F3">
        <w:rPr>
          <w:rFonts w:eastAsia="Calibri"/>
          <w:sz w:val="24"/>
          <w:szCs w:val="24"/>
        </w:rPr>
        <w:t>Официальный интернет-портал правовой информации http://pravo.gov.ru, 11</w:t>
      </w:r>
      <w:r w:rsidR="00944E27" w:rsidRPr="00FC59F3">
        <w:rPr>
          <w:rFonts w:eastAsia="Calibri"/>
          <w:sz w:val="24"/>
          <w:szCs w:val="24"/>
        </w:rPr>
        <w:t>.06.2021, "Российская газета", №</w:t>
      </w:r>
      <w:r w:rsidR="00F072C5" w:rsidRPr="00FC59F3">
        <w:rPr>
          <w:rFonts w:eastAsia="Calibri"/>
          <w:sz w:val="24"/>
          <w:szCs w:val="24"/>
        </w:rPr>
        <w:t xml:space="preserve"> 132, 17.06.2021</w:t>
      </w:r>
      <w:r w:rsidR="00B867C8" w:rsidRPr="00FC59F3">
        <w:rPr>
          <w:rFonts w:eastAsia="Calibri"/>
          <w:sz w:val="24"/>
          <w:szCs w:val="24"/>
        </w:rPr>
        <w:t>.</w:t>
      </w:r>
    </w:p>
    <w:p w14:paraId="24AEC148" w14:textId="77777777" w:rsidR="002D3134" w:rsidRPr="00FC59F3" w:rsidRDefault="00454866" w:rsidP="00FC59F3">
      <w:pPr>
        <w:autoSpaceDE w:val="0"/>
        <w:autoSpaceDN w:val="0"/>
        <w:adjustRightInd w:val="0"/>
        <w:rPr>
          <w:rStyle w:val="a8"/>
          <w:bCs/>
          <w:color w:val="auto"/>
          <w:spacing w:val="-2"/>
          <w:sz w:val="24"/>
          <w:szCs w:val="24"/>
        </w:rPr>
      </w:pPr>
      <w:r w:rsidRPr="00FC59F3">
        <w:rPr>
          <w:rFonts w:eastAsia="Calibri"/>
          <w:bCs/>
          <w:sz w:val="24"/>
          <w:szCs w:val="24"/>
          <w:u w:val="single"/>
        </w:rPr>
        <w:t>Федеральный</w:t>
      </w:r>
      <w:r w:rsidR="00037710" w:rsidRPr="00FC59F3">
        <w:rPr>
          <w:rFonts w:eastAsia="Calibri"/>
          <w:bCs/>
          <w:sz w:val="24"/>
          <w:szCs w:val="24"/>
          <w:u w:val="single"/>
        </w:rPr>
        <w:t xml:space="preserve"> закон</w:t>
      </w:r>
      <w:r w:rsidR="00944E27" w:rsidRPr="00FC59F3">
        <w:rPr>
          <w:rFonts w:eastAsia="Calibri"/>
          <w:bCs/>
          <w:sz w:val="24"/>
          <w:szCs w:val="24"/>
          <w:u w:val="single"/>
        </w:rPr>
        <w:t xml:space="preserve"> от 11.06.2021 №</w:t>
      </w:r>
      <w:r w:rsidRPr="00FC59F3">
        <w:rPr>
          <w:rFonts w:eastAsia="Calibri"/>
          <w:bCs/>
          <w:sz w:val="24"/>
          <w:szCs w:val="24"/>
          <w:u w:val="single"/>
        </w:rPr>
        <w:t xml:space="preserve"> 171-ФЗ</w:t>
      </w:r>
      <w:r w:rsidR="00F072C5" w:rsidRPr="00FC59F3">
        <w:rPr>
          <w:rFonts w:eastAsia="Calibri"/>
          <w:bCs/>
          <w:sz w:val="24"/>
          <w:szCs w:val="24"/>
          <w:u w:val="single"/>
        </w:rPr>
        <w:t xml:space="preserve"> </w:t>
      </w:r>
      <w:r w:rsidRPr="00FC59F3">
        <w:rPr>
          <w:rFonts w:eastAsia="Calibri"/>
          <w:bCs/>
          <w:sz w:val="24"/>
          <w:szCs w:val="24"/>
          <w:u w:val="single"/>
        </w:rPr>
        <w:t>"О внесении изменений в статью 7 Федерального закона "О профессиональных союзах, их правах и гарантиях деятельности"</w:t>
      </w:r>
    </w:p>
    <w:bookmarkEnd w:id="2"/>
    <w:p w14:paraId="2568521E" w14:textId="77777777" w:rsidR="00FC59F3" w:rsidRDefault="00FC59F3" w:rsidP="00FC59F3">
      <w:pPr>
        <w:rPr>
          <w:color w:val="000000"/>
          <w:sz w:val="24"/>
          <w:szCs w:val="24"/>
        </w:rPr>
      </w:pPr>
    </w:p>
    <w:p w14:paraId="5F39BDEC" w14:textId="6642A2B1" w:rsidR="00037710" w:rsidRPr="00FC59F3" w:rsidRDefault="00037710" w:rsidP="00FC59F3">
      <w:pPr>
        <w:rPr>
          <w:b/>
          <w:bCs/>
          <w:color w:val="000000"/>
          <w:sz w:val="24"/>
          <w:szCs w:val="24"/>
          <w:u w:val="single"/>
        </w:rPr>
      </w:pPr>
      <w:r w:rsidRPr="00FC59F3">
        <w:rPr>
          <w:b/>
          <w:bCs/>
          <w:color w:val="000000"/>
          <w:sz w:val="24"/>
          <w:szCs w:val="24"/>
          <w:u w:val="single"/>
        </w:rPr>
        <w:t>С 22 июня начнут наказывать за разглашение сведений с ограниченным доступом</w:t>
      </w:r>
    </w:p>
    <w:p w14:paraId="4537ED9C" w14:textId="1AF67633" w:rsidR="00037710" w:rsidRPr="00FC59F3" w:rsidRDefault="00037710" w:rsidP="00FC59F3">
      <w:pPr>
        <w:rPr>
          <w:color w:val="000000"/>
          <w:sz w:val="24"/>
          <w:szCs w:val="24"/>
        </w:rPr>
      </w:pPr>
      <w:r w:rsidRPr="00FC59F3">
        <w:rPr>
          <w:color w:val="000000"/>
          <w:sz w:val="24"/>
          <w:szCs w:val="24"/>
        </w:rPr>
        <w:t xml:space="preserve">На юрлиц распространили ответственность за разглашение сведений, доступ к которым ограничен федеральным законом. Изменения касаются тех, кто получил информацию в связи с исполнением служебных или профессиональных обязанностей. Закон вступит в силу 22 июня. За такое нарушение юрлиц оштрафуют на сумму от 100 тыс. до 200 тыс. руб. Сейчас наказывают только граждан и должностных лиц. Для них штрафы увеличили в 10 раз. Граждане заплатят от 5 тыс. до 10 тыс. руб., должностных лиц ждет штраф от 40 тыс. до 50 тыс. руб. или дисквалификация до 3 лет (сейчас она не предусмотрена). Аналогичную ответственность ввели за незаконное получение информации с ограниченным доступом, если нет признаков уголовного деяния. Исключением стали нарушения, ответственность за которые уже предусмотрена другими статьями КоАП РФ (например, за незаконное получение кредитного отчета). </w:t>
      </w:r>
    </w:p>
    <w:p w14:paraId="12BEF9C1" w14:textId="075ECE52" w:rsidR="00944E27" w:rsidRPr="00FC59F3" w:rsidRDefault="00944E27" w:rsidP="00FC59F3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F54ED">
        <w:rPr>
          <w:rFonts w:eastAsia="Calibri"/>
          <w:bCs/>
          <w:i/>
          <w:iCs/>
          <w:sz w:val="24"/>
          <w:szCs w:val="24"/>
          <w:u w:val="single"/>
        </w:rPr>
        <w:t>Источник публикации:</w:t>
      </w:r>
      <w:r w:rsidR="00FC59F3" w:rsidRPr="00FF54ED">
        <w:rPr>
          <w:rFonts w:eastAsia="Calibri"/>
          <w:bCs/>
          <w:sz w:val="24"/>
          <w:szCs w:val="24"/>
        </w:rPr>
        <w:t xml:space="preserve"> </w:t>
      </w:r>
      <w:r w:rsidRPr="00FC59F3">
        <w:rPr>
          <w:rFonts w:eastAsia="Calibri"/>
          <w:bCs/>
          <w:sz w:val="24"/>
          <w:szCs w:val="24"/>
        </w:rPr>
        <w:t>Официальный интернет-портал правовой информации http://pravo.gov.ru, 11.06.2021,</w:t>
      </w:r>
      <w:r w:rsidR="00FC59F3">
        <w:rPr>
          <w:rFonts w:eastAsia="Calibri"/>
          <w:bCs/>
          <w:sz w:val="24"/>
          <w:szCs w:val="24"/>
        </w:rPr>
        <w:t xml:space="preserve"> </w:t>
      </w:r>
      <w:r w:rsidRPr="00FC59F3">
        <w:rPr>
          <w:rFonts w:eastAsia="Calibri"/>
          <w:bCs/>
          <w:sz w:val="24"/>
          <w:szCs w:val="24"/>
        </w:rPr>
        <w:t>"Российская газета", № 132, 17.06.2021</w:t>
      </w:r>
      <w:r w:rsidR="00FC59F3">
        <w:rPr>
          <w:rFonts w:eastAsia="Calibri"/>
          <w:bCs/>
          <w:sz w:val="24"/>
          <w:szCs w:val="24"/>
        </w:rPr>
        <w:t>.</w:t>
      </w:r>
    </w:p>
    <w:p w14:paraId="43802DEA" w14:textId="6B3C6796" w:rsidR="00B867C8" w:rsidRDefault="00FC59F3" w:rsidP="00FC59F3">
      <w:pPr>
        <w:rPr>
          <w:color w:val="000000"/>
          <w:sz w:val="24"/>
          <w:szCs w:val="24"/>
          <w:u w:val="single"/>
        </w:rPr>
      </w:pPr>
      <w:r w:rsidRPr="00FC59F3">
        <w:rPr>
          <w:color w:val="000000"/>
          <w:sz w:val="24"/>
          <w:szCs w:val="24"/>
          <w:u w:val="single"/>
        </w:rPr>
        <w:t>Федеральный закон от 11.06.2021 № 206-ФЗ</w:t>
      </w:r>
    </w:p>
    <w:p w14:paraId="5E3F52FB" w14:textId="77777777" w:rsidR="00FC59F3" w:rsidRPr="00FC59F3" w:rsidRDefault="00FC59F3" w:rsidP="00FC59F3">
      <w:pPr>
        <w:rPr>
          <w:color w:val="000000"/>
          <w:sz w:val="24"/>
          <w:szCs w:val="24"/>
          <w:u w:val="single"/>
        </w:rPr>
      </w:pPr>
    </w:p>
    <w:p w14:paraId="1EFA7F16" w14:textId="77777777" w:rsidR="00037710" w:rsidRPr="00FC59F3" w:rsidRDefault="00037710" w:rsidP="00FC59F3">
      <w:pPr>
        <w:rPr>
          <w:b/>
          <w:color w:val="000000"/>
          <w:sz w:val="24"/>
          <w:szCs w:val="24"/>
          <w:u w:val="single"/>
        </w:rPr>
      </w:pPr>
      <w:r w:rsidRPr="00FC59F3">
        <w:rPr>
          <w:b/>
          <w:color w:val="000000"/>
          <w:sz w:val="24"/>
          <w:szCs w:val="24"/>
          <w:u w:val="single"/>
        </w:rPr>
        <w:t>Компенсация за путевки в детские лагеря</w:t>
      </w:r>
    </w:p>
    <w:p w14:paraId="0AEA39B3" w14:textId="62564860" w:rsidR="00037710" w:rsidRDefault="00037710" w:rsidP="00FC59F3">
      <w:pPr>
        <w:rPr>
          <w:color w:val="000000"/>
          <w:sz w:val="24"/>
          <w:szCs w:val="24"/>
        </w:rPr>
      </w:pPr>
      <w:r w:rsidRPr="00FC59F3">
        <w:rPr>
          <w:color w:val="000000"/>
          <w:sz w:val="24"/>
          <w:szCs w:val="24"/>
        </w:rPr>
        <w:t xml:space="preserve">Утверждены Правила осуществления в 2021 году единовременных социальных выплат, связанных с оплатой туристских услуг в организациях отдыха детей и их оздоровления. Для получения компенсации части стоимости путевки в детский лагерь необходимо направить через Единый портал госуслуг заявление в срок по 20 октября 2021 включительно. Постановление </w:t>
      </w:r>
      <w:r w:rsidR="00944E27" w:rsidRPr="00FC59F3">
        <w:rPr>
          <w:color w:val="000000"/>
          <w:sz w:val="24"/>
          <w:szCs w:val="24"/>
        </w:rPr>
        <w:t>Правительства РФ от 11.06.2021 №</w:t>
      </w:r>
      <w:r w:rsidRPr="00FC59F3">
        <w:rPr>
          <w:color w:val="000000"/>
          <w:sz w:val="24"/>
          <w:szCs w:val="24"/>
        </w:rPr>
        <w:t xml:space="preserve"> 906</w:t>
      </w:r>
    </w:p>
    <w:p w14:paraId="40DF85BC" w14:textId="77777777" w:rsidR="00FF54ED" w:rsidRPr="00FC59F3" w:rsidRDefault="00FF54ED" w:rsidP="00FF54ED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C59F3">
        <w:rPr>
          <w:rFonts w:eastAsia="Calibri"/>
          <w:bCs/>
          <w:i/>
          <w:iCs/>
          <w:sz w:val="24"/>
          <w:szCs w:val="24"/>
          <w:u w:val="single"/>
        </w:rPr>
        <w:t>Источник публикации:</w:t>
      </w:r>
      <w:r w:rsidRPr="00FC59F3">
        <w:rPr>
          <w:rFonts w:eastAsia="Calibri"/>
          <w:bCs/>
          <w:sz w:val="24"/>
          <w:szCs w:val="24"/>
        </w:rPr>
        <w:t xml:space="preserve"> Официальный интернет-портал правовой информации http://pravo.gov.ru, 16.06.2021,</w:t>
      </w:r>
      <w:r>
        <w:rPr>
          <w:rFonts w:eastAsia="Calibri"/>
          <w:bCs/>
          <w:sz w:val="24"/>
          <w:szCs w:val="24"/>
        </w:rPr>
        <w:t xml:space="preserve"> </w:t>
      </w:r>
      <w:r w:rsidRPr="00FC59F3">
        <w:rPr>
          <w:rFonts w:eastAsia="Calibri"/>
          <w:bCs/>
          <w:sz w:val="24"/>
          <w:szCs w:val="24"/>
        </w:rPr>
        <w:t>"Российская газета", N 133с, 19.06.2021</w:t>
      </w:r>
      <w:r>
        <w:rPr>
          <w:rFonts w:eastAsia="Calibri"/>
          <w:bCs/>
          <w:sz w:val="24"/>
          <w:szCs w:val="24"/>
        </w:rPr>
        <w:t>.</w:t>
      </w:r>
    </w:p>
    <w:p w14:paraId="5A1A53FD" w14:textId="77777777" w:rsidR="00FF54ED" w:rsidRPr="00FC59F3" w:rsidRDefault="00FF54ED" w:rsidP="00FF54ED">
      <w:pPr>
        <w:rPr>
          <w:color w:val="000000"/>
          <w:sz w:val="24"/>
          <w:szCs w:val="24"/>
          <w:u w:val="single"/>
        </w:rPr>
      </w:pPr>
      <w:r w:rsidRPr="00FC59F3">
        <w:rPr>
          <w:color w:val="000000"/>
          <w:sz w:val="24"/>
          <w:szCs w:val="24"/>
          <w:u w:val="single"/>
        </w:rPr>
        <w:t>Постановление Правительства РФ от 11.06.2021 № 906</w:t>
      </w:r>
    </w:p>
    <w:p w14:paraId="23237DBE" w14:textId="239BA6F6" w:rsidR="00FF54ED" w:rsidRDefault="00FF54ED" w:rsidP="00FC59F3">
      <w:pPr>
        <w:rPr>
          <w:color w:val="000000"/>
          <w:sz w:val="24"/>
          <w:szCs w:val="24"/>
        </w:rPr>
      </w:pPr>
    </w:p>
    <w:p w14:paraId="56B43F2C" w14:textId="77777777" w:rsidR="00037710" w:rsidRPr="00FF54ED" w:rsidRDefault="00037710" w:rsidP="00FC59F3">
      <w:pPr>
        <w:rPr>
          <w:b/>
          <w:bCs/>
          <w:color w:val="000000"/>
          <w:sz w:val="24"/>
          <w:szCs w:val="24"/>
          <w:u w:val="single"/>
        </w:rPr>
      </w:pPr>
      <w:r w:rsidRPr="00FF54ED">
        <w:rPr>
          <w:b/>
          <w:bCs/>
          <w:color w:val="000000"/>
          <w:sz w:val="24"/>
          <w:szCs w:val="24"/>
          <w:u w:val="single"/>
        </w:rPr>
        <w:t>Возврат стоимости путевок</w:t>
      </w:r>
    </w:p>
    <w:p w14:paraId="5834989E" w14:textId="6A6E9907" w:rsidR="00FF54ED" w:rsidRDefault="00037710" w:rsidP="00FF54ED">
      <w:pPr>
        <w:rPr>
          <w:rFonts w:eastAsia="Calibri"/>
          <w:sz w:val="24"/>
          <w:szCs w:val="24"/>
        </w:rPr>
      </w:pPr>
      <w:r w:rsidRPr="00FF54ED">
        <w:rPr>
          <w:bCs/>
          <w:color w:val="000000"/>
          <w:sz w:val="24"/>
          <w:szCs w:val="24"/>
        </w:rPr>
        <w:t>Актуализированы сроки предоставления туристских услуг,</w:t>
      </w:r>
      <w:r w:rsidRPr="00FC59F3">
        <w:rPr>
          <w:color w:val="000000"/>
          <w:sz w:val="24"/>
          <w:szCs w:val="24"/>
        </w:rPr>
        <w:t xml:space="preserve"> по которым осуществляется возмещение части оплаченной стоимости ("туристический </w:t>
      </w:r>
      <w:proofErr w:type="spellStart"/>
      <w:r w:rsidRPr="00FC59F3">
        <w:rPr>
          <w:color w:val="000000"/>
          <w:sz w:val="24"/>
          <w:szCs w:val="24"/>
        </w:rPr>
        <w:t>кешбэк</w:t>
      </w:r>
      <w:proofErr w:type="spellEnd"/>
      <w:r w:rsidRPr="00FC59F3">
        <w:rPr>
          <w:color w:val="000000"/>
          <w:sz w:val="24"/>
          <w:szCs w:val="24"/>
        </w:rPr>
        <w:t xml:space="preserve">"). </w:t>
      </w:r>
      <w:r w:rsidR="00FF54ED">
        <w:rPr>
          <w:rFonts w:eastAsia="Calibri"/>
          <w:sz w:val="24"/>
          <w:szCs w:val="24"/>
        </w:rPr>
        <w:t>Новым приказом Ростуризма определено, что оплата стоимости туристской услуги осуществляется туристом в период с 00 часов 00 минут по московскому времени 18 марта по 23 часа 59 минут 15 июня 2021 года или в период с 00 часов 00 минут по московскому времени 16 июня по 23 часа 59 минут по московскому времени 31 июля 2021 года.</w:t>
      </w:r>
    </w:p>
    <w:p w14:paraId="7E6FE3D0" w14:textId="7937E9AA" w:rsidR="00FF54ED" w:rsidRPr="00FF54ED" w:rsidRDefault="00FF54ED" w:rsidP="00FF54ED">
      <w:pPr>
        <w:autoSpaceDE w:val="0"/>
        <w:autoSpaceDN w:val="0"/>
        <w:adjustRightInd w:val="0"/>
        <w:rPr>
          <w:rFonts w:eastAsia="Calibri"/>
          <w:i/>
          <w:iCs/>
          <w:sz w:val="24"/>
          <w:szCs w:val="24"/>
          <w:u w:val="single"/>
        </w:rPr>
      </w:pPr>
      <w:r w:rsidRPr="00FF54ED">
        <w:rPr>
          <w:rFonts w:eastAsia="Calibri"/>
          <w:i/>
          <w:iCs/>
          <w:sz w:val="24"/>
          <w:szCs w:val="24"/>
          <w:u w:val="single"/>
        </w:rPr>
        <w:lastRenderedPageBreak/>
        <w:t>Источник публикации</w:t>
      </w:r>
      <w:r>
        <w:rPr>
          <w:rFonts w:eastAsia="Calibri"/>
          <w:i/>
          <w:iCs/>
          <w:sz w:val="24"/>
          <w:szCs w:val="24"/>
          <w:u w:val="single"/>
        </w:rPr>
        <w:t xml:space="preserve">: </w:t>
      </w:r>
      <w:r>
        <w:rPr>
          <w:rFonts w:eastAsia="Calibri"/>
          <w:sz w:val="24"/>
          <w:szCs w:val="24"/>
        </w:rPr>
        <w:t>Официальный интернет-портал правовой информации http://pravo.gov.ru, 15.06.2021</w:t>
      </w:r>
    </w:p>
    <w:p w14:paraId="5BE86F32" w14:textId="52691CCC" w:rsidR="00037710" w:rsidRPr="00FF54ED" w:rsidRDefault="00037710" w:rsidP="00FF54ED">
      <w:pPr>
        <w:rPr>
          <w:color w:val="000000"/>
          <w:sz w:val="24"/>
          <w:szCs w:val="24"/>
          <w:u w:val="single"/>
        </w:rPr>
      </w:pPr>
      <w:r w:rsidRPr="00FF54ED">
        <w:rPr>
          <w:color w:val="000000"/>
          <w:sz w:val="24"/>
          <w:szCs w:val="24"/>
          <w:u w:val="single"/>
        </w:rPr>
        <w:t>П</w:t>
      </w:r>
      <w:r w:rsidR="00944E27" w:rsidRPr="00FF54ED">
        <w:rPr>
          <w:color w:val="000000"/>
          <w:sz w:val="24"/>
          <w:szCs w:val="24"/>
          <w:u w:val="single"/>
        </w:rPr>
        <w:t>риказ Ростуризма от 11.06.2021 №</w:t>
      </w:r>
      <w:r w:rsidRPr="00FF54ED">
        <w:rPr>
          <w:color w:val="000000"/>
          <w:sz w:val="24"/>
          <w:szCs w:val="24"/>
          <w:u w:val="single"/>
        </w:rPr>
        <w:t xml:space="preserve"> 219-Пр-21</w:t>
      </w:r>
    </w:p>
    <w:p w14:paraId="2582A6F0" w14:textId="77777777" w:rsidR="00FF54ED" w:rsidRPr="00FC59F3" w:rsidRDefault="00FF54ED" w:rsidP="00FC59F3">
      <w:pPr>
        <w:rPr>
          <w:color w:val="000000"/>
          <w:sz w:val="24"/>
          <w:szCs w:val="24"/>
        </w:rPr>
      </w:pPr>
    </w:p>
    <w:p w14:paraId="0C2D75B8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 w:rsidRPr="00FC59F3">
        <w:rPr>
          <w:rFonts w:eastAsia="Calibri"/>
          <w:b/>
          <w:bCs/>
          <w:sz w:val="24"/>
          <w:szCs w:val="24"/>
          <w:u w:val="single"/>
        </w:rPr>
        <w:t>Утвержден порядок разработки, утверждения и размещения примерных основных общеобразовательных программ</w:t>
      </w:r>
    </w:p>
    <w:p w14:paraId="4709D94D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Примерные основные общеобразовательные программы разрабатываются:</w:t>
      </w:r>
    </w:p>
    <w:p w14:paraId="5FE2476C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по основным общеобразовательным программам - образовательным программам дошкольного образования,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образования;</w:t>
      </w:r>
    </w:p>
    <w:p w14:paraId="06DADC05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по рабочим программам учебных предметов, курсов, дисциплин (модулей).</w:t>
      </w:r>
    </w:p>
    <w:p w14:paraId="153760DE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Проекты примерных программ направляются разработчиками для организации проведения экспертизы в учебно-методические объединения в системе общего образования (далее - УМО) на бумажном носителе и в электронной форме с сопроводительным письмом. Проекты примерных программ проходят экспертизу на соответствие положениям федеральных государственных образовательных стандартов дошкольного образования, начального общего, основного общего и среднего общего образования.</w:t>
      </w:r>
    </w:p>
    <w:p w14:paraId="088BEF35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По результатам рассмотрения проекта примерной программы УМО принимает одно из следующих решений:</w:t>
      </w:r>
    </w:p>
    <w:p w14:paraId="7B646D76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одобрить примерную программу;</w:t>
      </w:r>
    </w:p>
    <w:p w14:paraId="56C84452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одобрить примерную программу, исключив из реестра примерных основных общеобразовательных программ предыдущую соответствующую примерную программу;</w:t>
      </w:r>
    </w:p>
    <w:p w14:paraId="5BF1F2C0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отклонить проект примерной программы;</w:t>
      </w:r>
    </w:p>
    <w:p w14:paraId="6BFA9E58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направить проект примерной программы на доработку с последующим повторным рассмотрением на заседании УМО в системе общего образования.</w:t>
      </w:r>
    </w:p>
    <w:p w14:paraId="089973B5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 xml:space="preserve">Примерная программа после одобрения направляется УМО в течение 10 рабочих дней оператору, которому </w:t>
      </w:r>
      <w:proofErr w:type="spellStart"/>
      <w:r w:rsidRPr="00FC59F3">
        <w:rPr>
          <w:rFonts w:eastAsia="Calibri"/>
          <w:sz w:val="24"/>
          <w:szCs w:val="24"/>
        </w:rPr>
        <w:t>Минпросвещения</w:t>
      </w:r>
      <w:proofErr w:type="spellEnd"/>
      <w:r w:rsidRPr="00FC59F3">
        <w:rPr>
          <w:rFonts w:eastAsia="Calibri"/>
          <w:sz w:val="24"/>
          <w:szCs w:val="24"/>
        </w:rPr>
        <w:t xml:space="preserve"> России предоставлено право ведения реестра примерных основных общеобразовательных программ.</w:t>
      </w:r>
    </w:p>
    <w:p w14:paraId="01F8A33A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C59F3">
        <w:rPr>
          <w:rFonts w:eastAsia="Calibri"/>
          <w:sz w:val="24"/>
          <w:szCs w:val="24"/>
        </w:rPr>
        <w:t>Оператор размещает примерную программу в реестре в течение 5 рабочих дней со дня ее поступления.</w:t>
      </w:r>
    </w:p>
    <w:p w14:paraId="3A9A8B96" w14:textId="77777777" w:rsidR="00B867C8" w:rsidRPr="00FC59F3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4ED">
        <w:rPr>
          <w:i/>
          <w:iCs/>
          <w:sz w:val="24"/>
          <w:szCs w:val="24"/>
          <w:u w:val="single"/>
        </w:rPr>
        <w:t>Источник:</w:t>
      </w:r>
      <w:r w:rsidRPr="00FC59F3">
        <w:rPr>
          <w:rFonts w:eastAsia="Calibri"/>
          <w:sz w:val="24"/>
          <w:szCs w:val="24"/>
        </w:rPr>
        <w:t xml:space="preserve"> </w:t>
      </w:r>
      <w:hyperlink r:id="rId6" w:history="1">
        <w:r w:rsidRPr="00FC59F3">
          <w:rPr>
            <w:rFonts w:eastAsia="Calibri"/>
            <w:sz w:val="24"/>
            <w:szCs w:val="24"/>
          </w:rPr>
          <w:t>Приказ</w:t>
        </w:r>
      </w:hyperlink>
      <w:r w:rsidRPr="00FC59F3">
        <w:rPr>
          <w:rFonts w:eastAsia="Calibri"/>
          <w:sz w:val="24"/>
          <w:szCs w:val="24"/>
        </w:rPr>
        <w:t xml:space="preserve"> </w:t>
      </w:r>
      <w:proofErr w:type="spellStart"/>
      <w:r w:rsidRPr="00FC59F3">
        <w:rPr>
          <w:rFonts w:eastAsia="Calibri"/>
          <w:sz w:val="24"/>
          <w:szCs w:val="24"/>
        </w:rPr>
        <w:t>Минпросвещ</w:t>
      </w:r>
      <w:r w:rsidR="00944E27" w:rsidRPr="00FC59F3">
        <w:rPr>
          <w:rFonts w:eastAsia="Calibri"/>
          <w:sz w:val="24"/>
          <w:szCs w:val="24"/>
        </w:rPr>
        <w:t>ения</w:t>
      </w:r>
      <w:proofErr w:type="spellEnd"/>
      <w:r w:rsidR="00944E27" w:rsidRPr="00FC59F3">
        <w:rPr>
          <w:rFonts w:eastAsia="Calibri"/>
          <w:sz w:val="24"/>
          <w:szCs w:val="24"/>
        </w:rPr>
        <w:t xml:space="preserve"> России от 12.05.2021 №</w:t>
      </w:r>
      <w:r w:rsidRPr="00FC59F3">
        <w:rPr>
          <w:rFonts w:eastAsia="Calibri"/>
          <w:sz w:val="24"/>
          <w:szCs w:val="24"/>
        </w:rPr>
        <w:t xml:space="preserve"> 241</w:t>
      </w:r>
    </w:p>
    <w:p w14:paraId="55E9D714" w14:textId="77777777" w:rsidR="00B867C8" w:rsidRPr="00FF54ED" w:rsidRDefault="00B867C8" w:rsidP="00FC59F3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 w:rsidRPr="00FF54ED">
        <w:rPr>
          <w:rFonts w:eastAsia="Calibri"/>
          <w:sz w:val="24"/>
          <w:szCs w:val="24"/>
          <w:u w:val="single"/>
        </w:rPr>
        <w:t>"Об утверждении Порядка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программ"</w:t>
      </w:r>
    </w:p>
    <w:p w14:paraId="4E0F6271" w14:textId="77777777" w:rsidR="00B867C8" w:rsidRPr="00FC59F3" w:rsidRDefault="00B867C8" w:rsidP="00B867C8">
      <w:pPr>
        <w:jc w:val="left"/>
        <w:rPr>
          <w:sz w:val="24"/>
          <w:szCs w:val="24"/>
        </w:rPr>
      </w:pPr>
    </w:p>
    <w:bookmarkEnd w:id="0"/>
    <w:bookmarkEnd w:id="1"/>
    <w:p w14:paraId="3F406AD5" w14:textId="77777777" w:rsidR="002A1162" w:rsidRPr="00FC59F3" w:rsidRDefault="002A1162" w:rsidP="002A1162">
      <w:pPr>
        <w:pStyle w:val="pt-a-000025"/>
        <w:spacing w:before="0" w:beforeAutospacing="0" w:after="0" w:afterAutospacing="0"/>
        <w:jc w:val="both"/>
      </w:pPr>
    </w:p>
    <w:p w14:paraId="254F48CB" w14:textId="77777777" w:rsidR="00350565" w:rsidRPr="00FC59F3" w:rsidRDefault="00805865" w:rsidP="00CD09FC">
      <w:pPr>
        <w:pStyle w:val="aa"/>
        <w:jc w:val="right"/>
        <w:rPr>
          <w:sz w:val="24"/>
          <w:szCs w:val="24"/>
        </w:rPr>
      </w:pPr>
      <w:r w:rsidRPr="00FC59F3">
        <w:rPr>
          <w:sz w:val="24"/>
          <w:szCs w:val="24"/>
        </w:rPr>
        <w:t xml:space="preserve">Правовой отдел </w:t>
      </w:r>
      <w:r w:rsidR="006141DA" w:rsidRPr="00FC59F3">
        <w:rPr>
          <w:sz w:val="24"/>
          <w:szCs w:val="24"/>
        </w:rPr>
        <w:t>областной организации</w:t>
      </w:r>
      <w:r w:rsidRPr="00FC59F3">
        <w:rPr>
          <w:sz w:val="24"/>
          <w:szCs w:val="24"/>
        </w:rPr>
        <w:t xml:space="preserve"> Профсоюза</w:t>
      </w:r>
    </w:p>
    <w:sectPr w:rsidR="00350565" w:rsidRPr="00FC59F3" w:rsidSect="00283B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710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3B69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01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86D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4E27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7C8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B78F3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2EE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2C5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59F3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4ED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7F8B"/>
  <w15:docId w15:val="{E287E4ED-5E70-4CDE-9DFF-8B83E70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0C45ED928A79B1E58F3FB37A6AF3AD524F47121EA4DD7F918D04C32E905D50FFF8C09D49C888A5391B23EE33NCt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7B2E-E22D-495C-A928-50F90D5C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Tatiana Troshkina</cp:lastModifiedBy>
  <cp:revision>11</cp:revision>
  <cp:lastPrinted>2020-11-09T05:32:00Z</cp:lastPrinted>
  <dcterms:created xsi:type="dcterms:W3CDTF">2021-06-21T11:20:00Z</dcterms:created>
  <dcterms:modified xsi:type="dcterms:W3CDTF">2021-06-22T05:24:00Z</dcterms:modified>
</cp:coreProperties>
</file>