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65425" w:rsidRPr="00465425" w:rsidTr="0022763B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611CD8" wp14:editId="409C913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542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465425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465425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Филиал Федерального бюджетного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7" w:history="1">
              <w:r w:rsidRPr="00465425">
                <w:rPr>
                  <w:rFonts w:ascii="Times New Roman" w:eastAsia="Georgia" w:hAnsi="Times New Roman" w:cs="Times New Roman"/>
                  <w:color w:val="0563C1"/>
                  <w:sz w:val="18"/>
                  <w:szCs w:val="18"/>
                  <w:u w:val="single"/>
                  <w:lang w:val="en-US"/>
                </w:rPr>
                <w:t>66.rospotrebnadzor.ru</w:t>
              </w:r>
            </w:hyperlink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 www.fbuz66.ru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ОКПО </w:t>
            </w: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77145708 ,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ОГРН 1056603530510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465425" w:rsidRPr="00465425" w:rsidTr="00881721">
        <w:trPr>
          <w:trHeight w:val="281"/>
        </w:trPr>
        <w:tc>
          <w:tcPr>
            <w:tcW w:w="5211" w:type="dxa"/>
            <w:tcBorders>
              <w:bottom w:val="single" w:sz="4" w:space="0" w:color="auto"/>
            </w:tcBorders>
          </w:tcPr>
          <w:p w:rsidR="00465425" w:rsidRPr="00465425" w:rsidRDefault="00465425" w:rsidP="00465425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425" w:rsidRPr="002E34B2" w:rsidRDefault="00465425" w:rsidP="00465425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E34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3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.03.2026 г.</w:t>
            </w:r>
            <w:r w:rsidRPr="002E3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E34B2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№66-20-011-14/08-              -2026</w:t>
            </w:r>
          </w:p>
        </w:tc>
      </w:tr>
    </w:tbl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4637" w:rsidRDefault="00454637" w:rsidP="00DD6FB1">
      <w:pPr>
        <w:rPr>
          <w:rFonts w:ascii="Times New Roman" w:hAnsi="Times New Roman" w:cs="Times New Roman"/>
          <w:bCs/>
          <w:szCs w:val="24"/>
        </w:rPr>
      </w:pPr>
    </w:p>
    <w:p w:rsidR="00465425" w:rsidRPr="002E34B2" w:rsidRDefault="00465425" w:rsidP="00082E7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34B2">
        <w:rPr>
          <w:rFonts w:ascii="Times New Roman" w:hAnsi="Times New Roman" w:cs="Times New Roman"/>
          <w:bCs/>
          <w:sz w:val="24"/>
          <w:szCs w:val="24"/>
        </w:rPr>
        <w:t>Для публикации в СМИ</w:t>
      </w: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B6F29" w:rsidRDefault="008B6F29" w:rsidP="008B6F2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881721" w:rsidRDefault="00881721" w:rsidP="008B6F2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DD6FB1" w:rsidRDefault="00DD6FB1" w:rsidP="008B6F2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B351D3" w:rsidRPr="00B351D3" w:rsidRDefault="00B351D3" w:rsidP="006467DD">
      <w:pPr>
        <w:spacing w:before="240"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 w:rsidRPr="00B351D3">
        <w:rPr>
          <w:rFonts w:ascii="Times New Roman" w:hAnsi="Times New Roman" w:cs="Times New Roman"/>
          <w:b/>
          <w:bCs/>
          <w:sz w:val="24"/>
        </w:rPr>
        <w:t>Основные причины появления лишнего веса</w:t>
      </w:r>
    </w:p>
    <w:p w:rsidR="006467DD" w:rsidRDefault="006467DD" w:rsidP="006467DD">
      <w:pPr>
        <w:spacing w:before="240"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Давайте </w:t>
      </w:r>
      <w:r w:rsidRPr="006467DD">
        <w:rPr>
          <w:rFonts w:ascii="Times New Roman" w:hAnsi="Times New Roman" w:cs="Times New Roman"/>
          <w:sz w:val="24"/>
        </w:rPr>
        <w:t>попробуем разобраться в причинах возникновения</w:t>
      </w:r>
      <w:r w:rsidRPr="006467DD">
        <w:t xml:space="preserve"> </w:t>
      </w:r>
      <w:r w:rsidRPr="006467DD">
        <w:rPr>
          <w:rFonts w:ascii="Times New Roman" w:hAnsi="Times New Roman" w:cs="Times New Roman"/>
          <w:sz w:val="24"/>
        </w:rPr>
        <w:t>ожирени</w:t>
      </w:r>
      <w:r>
        <w:rPr>
          <w:rFonts w:ascii="Times New Roman" w:hAnsi="Times New Roman" w:cs="Times New Roman"/>
          <w:sz w:val="24"/>
        </w:rPr>
        <w:t>я у людей.</w:t>
      </w:r>
    </w:p>
    <w:p w:rsidR="00B351D3" w:rsidRPr="00B351D3" w:rsidRDefault="00B351D3" w:rsidP="006467D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t>Для увеличения запасов жировой ткани необходимо получать больше калорий с пищей, чем требуется</w:t>
      </w:r>
      <w:r w:rsidR="006467DD">
        <w:rPr>
          <w:rFonts w:ascii="Times New Roman" w:hAnsi="Times New Roman" w:cs="Times New Roman"/>
          <w:sz w:val="24"/>
        </w:rPr>
        <w:t xml:space="preserve"> </w:t>
      </w:r>
      <w:r w:rsidRPr="00B351D3">
        <w:rPr>
          <w:rFonts w:ascii="Times New Roman" w:hAnsi="Times New Roman" w:cs="Times New Roman"/>
          <w:sz w:val="24"/>
        </w:rPr>
        <w:t>для удовлетворения метаболических потребностей организма. Таким образом, ожирение</w:t>
      </w:r>
      <w:bookmarkStart w:id="0" w:name="_GoBack"/>
      <w:bookmarkEnd w:id="0"/>
      <w:r w:rsidRPr="00B351D3">
        <w:rPr>
          <w:rFonts w:ascii="Times New Roman" w:hAnsi="Times New Roman" w:cs="Times New Roman"/>
          <w:sz w:val="24"/>
        </w:rPr>
        <w:t xml:space="preserve"> представляет собой состояние, при котором организм избыток калорий превращает в жировую ткань и откладывает в подкожно-жировой клетчатке.</w:t>
      </w:r>
    </w:p>
    <w:p w:rsidR="00B351D3" w:rsidRPr="00B351D3" w:rsidRDefault="00B351D3" w:rsidP="00B351D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t>Однако упрощенное представление о том, что излишний вес вызывается исключительно перееданием и может успешно лечиться только путем ограничения калорийности – неверно. Есть и другие причины ожирения помимо избыточного потребления калорий.</w:t>
      </w:r>
    </w:p>
    <w:p w:rsidR="00B351D3" w:rsidRPr="00B351D3" w:rsidRDefault="00B351D3" w:rsidP="00B351D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t>Исследователи говорят о генетической составляющей. Наблюдения за ожирением в семьях показывают, что некоторые люди могут быть генетически предрасположены к этому заболеванию. Исследования также указывают на сильную корреляцию массы тела и ожирения между однояйцевыми близнецами. По-видимому, наследственность играет существенную роль в развитии ожирения и в этом случае.</w:t>
      </w:r>
    </w:p>
    <w:p w:rsidR="00B351D3" w:rsidRPr="00B351D3" w:rsidRDefault="00B351D3" w:rsidP="00B351D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t>Некоторые люди могут есть намного больше, чем другие, не прибавляя в весе, хотя они и не демонстрируют большую активность. Согласно одной из гипотез, это возможно благодаря бурому жиру. Эта пигментированная цитохромом жировая ткань встречается также у грызунов, зимующих животных и различных других млекопитающих. Бурая жировая ткань не развивается после рождения и встречается только в определенных областях тела. По сути, бурый жир – это мини-печь, которая сжигает калории либо для обеспечения организма необходимым теплом, либо для поддержания баланса поступающей и выводимой энергии.</w:t>
      </w:r>
    </w:p>
    <w:p w:rsidR="00B351D3" w:rsidRPr="00B351D3" w:rsidRDefault="00B351D3" w:rsidP="00B351D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lastRenderedPageBreak/>
        <w:t>В соответствии с теорией, согласно которой ожирение является результатом проблем с обменом веществ, было высказано предположение, что дефект функции бурой жировой ткани может быть причиной ожирения (по крайней мере, у экспериментальных животных). Так, мыши становятся тучными, когда из-за генетического дефекта их бурая жировая ткань не функционирует.</w:t>
      </w:r>
    </w:p>
    <w:p w:rsidR="00B351D3" w:rsidRPr="00B351D3" w:rsidRDefault="00B351D3" w:rsidP="00B351D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t>Имеется предположение, что активность </w:t>
      </w:r>
      <w:proofErr w:type="spellStart"/>
      <w:r w:rsidRPr="00B351D3">
        <w:rPr>
          <w:rFonts w:ascii="Times New Roman" w:hAnsi="Times New Roman" w:cs="Times New Roman"/>
          <w:sz w:val="24"/>
        </w:rPr>
        <w:t>липопротеинлипазы</w:t>
      </w:r>
      <w:proofErr w:type="spellEnd"/>
      <w:r w:rsidRPr="00B351D3">
        <w:rPr>
          <w:rFonts w:ascii="Times New Roman" w:hAnsi="Times New Roman" w:cs="Times New Roman"/>
          <w:sz w:val="24"/>
        </w:rPr>
        <w:t xml:space="preserve"> (ЛПЛ) в жировой ткани может усиливать чувство голода. ЛПЛ – фермент, который контролирует концентрацию триглицеридов в жировых клетках. Повышенная активность ЛПЛ предшествует развитию </w:t>
      </w:r>
      <w:proofErr w:type="spellStart"/>
      <w:r w:rsidRPr="00B351D3">
        <w:rPr>
          <w:rFonts w:ascii="Times New Roman" w:hAnsi="Times New Roman" w:cs="Times New Roman"/>
          <w:sz w:val="24"/>
        </w:rPr>
        <w:t>гиперфагии</w:t>
      </w:r>
      <w:proofErr w:type="spellEnd"/>
      <w:r w:rsidRPr="00B351D3">
        <w:rPr>
          <w:rFonts w:ascii="Times New Roman" w:hAnsi="Times New Roman" w:cs="Times New Roman"/>
          <w:sz w:val="24"/>
        </w:rPr>
        <w:t xml:space="preserve"> (повышенного аппетита).</w:t>
      </w:r>
    </w:p>
    <w:p w:rsidR="00B351D3" w:rsidRPr="00B351D3" w:rsidRDefault="00B351D3" w:rsidP="00B351D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t>Ожирение приводит к ухудшению качества жизни и здоровья, требует значительных экономических затрат общества. Заболевание значительно уменьшает продолжительность жизни: на 3-5 лет при небольшом избытке массы тела, до 15 лет – при выраженном ожирении. Более высокая заболеваемость у женщин связана с конституциональными особенностями (большее, чем у мужчин, содержание жира в организме) и нестабильным гормональным фоном (беременности, роды, менопауза).</w:t>
      </w:r>
    </w:p>
    <w:p w:rsidR="00B351D3" w:rsidRPr="00B351D3" w:rsidRDefault="00B351D3" w:rsidP="00B351D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51D3">
        <w:rPr>
          <w:rFonts w:ascii="Times New Roman" w:hAnsi="Times New Roman" w:cs="Times New Roman"/>
          <w:sz w:val="24"/>
        </w:rPr>
        <w:t>В 75% случаев ожирение развивается вследствие нездорового, разбалансированного питания. Локализация и распределение жира – важный фактор, определяющий риск для здоровья. Избыточное накопление жира преимущественно в области живота (по типу «яблоко»), связывают с риском развития сердечно-сосудистых заболеваний. Большая величина отношения окружности талии к окружности бедер (более 1 для мужчин и 0,85 для женщин) является клиническим методом, выявляющим пациентов с абдоминальным (в области живота) ожирением. Риск метаболических осложнений повышается у женщин с окружностью талии более 80 см и мужчин более 102 см.</w:t>
      </w:r>
    </w:p>
    <w:p w:rsidR="00C914CE" w:rsidRPr="00C914CE" w:rsidRDefault="00C914CE" w:rsidP="00C914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543A93" w:rsidRDefault="00543A93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A3470C" w:rsidRDefault="00A3470C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Pr="002E34B2" w:rsidRDefault="002E34B2" w:rsidP="002E34B2">
      <w:pPr>
        <w:spacing w:after="0" w:line="276" w:lineRule="auto"/>
        <w:jc w:val="both"/>
        <w:rPr>
          <w:rFonts w:ascii="Times New Roman" w:hAnsi="Times New Roman" w:cs="Times New Roman"/>
          <w:sz w:val="16"/>
        </w:rPr>
      </w:pPr>
      <w:r w:rsidRPr="002E34B2">
        <w:rPr>
          <w:rFonts w:ascii="Times New Roman" w:hAnsi="Times New Roman" w:cs="Times New Roman"/>
          <w:sz w:val="16"/>
        </w:rPr>
        <w:t xml:space="preserve">Попова Алина Сергеевна, </w:t>
      </w:r>
      <w:proofErr w:type="spellStart"/>
      <w:r w:rsidRPr="002E34B2">
        <w:rPr>
          <w:rFonts w:ascii="Times New Roman" w:hAnsi="Times New Roman" w:cs="Times New Roman"/>
          <w:sz w:val="16"/>
        </w:rPr>
        <w:t>ОЭСсПН</w:t>
      </w:r>
      <w:proofErr w:type="spellEnd"/>
      <w:r w:rsidRPr="002E34B2">
        <w:rPr>
          <w:rFonts w:ascii="Times New Roman" w:hAnsi="Times New Roman" w:cs="Times New Roman"/>
          <w:sz w:val="16"/>
        </w:rPr>
        <w:t>, врач по общей гигиене,</w:t>
      </w:r>
    </w:p>
    <w:p w:rsidR="002E34B2" w:rsidRPr="002E34B2" w:rsidRDefault="002E34B2" w:rsidP="002E34B2">
      <w:pPr>
        <w:spacing w:after="0" w:line="276" w:lineRule="auto"/>
        <w:jc w:val="both"/>
        <w:rPr>
          <w:rFonts w:ascii="Times New Roman" w:hAnsi="Times New Roman" w:cs="Times New Roman"/>
          <w:sz w:val="16"/>
        </w:rPr>
      </w:pPr>
      <w:r w:rsidRPr="002E34B2">
        <w:rPr>
          <w:rFonts w:ascii="Times New Roman" w:hAnsi="Times New Roman" w:cs="Times New Roman"/>
          <w:sz w:val="16"/>
        </w:rPr>
        <w:t>8 (343) 924-87-06, Popova_AS@66.rospotrebnadzor.ru</w:t>
      </w:r>
    </w:p>
    <w:p w:rsidR="00366C38" w:rsidRPr="002E34B2" w:rsidRDefault="00366C38" w:rsidP="00CE1AA7">
      <w:pPr>
        <w:spacing w:after="0" w:line="276" w:lineRule="auto"/>
        <w:jc w:val="both"/>
        <w:rPr>
          <w:rFonts w:ascii="Times New Roman" w:hAnsi="Times New Roman" w:cs="Times New Roman"/>
          <w:sz w:val="16"/>
        </w:rPr>
      </w:pPr>
    </w:p>
    <w:p w:rsidR="00CE1AA7" w:rsidRPr="00B062BC" w:rsidRDefault="00CE1AA7" w:rsidP="00CE1AA7">
      <w:pPr>
        <w:spacing w:after="0" w:line="276" w:lineRule="auto"/>
        <w:jc w:val="both"/>
        <w:rPr>
          <w:rFonts w:ascii="Times New Roman" w:hAnsi="Times New Roman" w:cs="Times New Roman"/>
          <w:sz w:val="10"/>
        </w:rPr>
      </w:pPr>
    </w:p>
    <w:sectPr w:rsidR="00CE1AA7" w:rsidRPr="00B062BC" w:rsidSect="00CC3A57">
      <w:headerReference w:type="default" r:id="rId8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CF2" w:rsidRDefault="00347CF2" w:rsidP="00CC3A57">
      <w:pPr>
        <w:spacing w:after="0" w:line="240" w:lineRule="auto"/>
      </w:pPr>
      <w:r>
        <w:separator/>
      </w:r>
    </w:p>
  </w:endnote>
  <w:endnote w:type="continuationSeparator" w:id="0">
    <w:p w:rsidR="00347CF2" w:rsidRDefault="00347CF2" w:rsidP="00CC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CF2" w:rsidRDefault="00347CF2" w:rsidP="00CC3A57">
      <w:pPr>
        <w:spacing w:after="0" w:line="240" w:lineRule="auto"/>
      </w:pPr>
      <w:r>
        <w:separator/>
      </w:r>
    </w:p>
  </w:footnote>
  <w:footnote w:type="continuationSeparator" w:id="0">
    <w:p w:rsidR="00347CF2" w:rsidRDefault="00347CF2" w:rsidP="00CC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432142"/>
      <w:docPartObj>
        <w:docPartGallery w:val="Page Numbers (Top of Page)"/>
        <w:docPartUnique/>
      </w:docPartObj>
    </w:sdtPr>
    <w:sdtEndPr/>
    <w:sdtContent>
      <w:p w:rsidR="00CC3A57" w:rsidRDefault="00CC3A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A57" w:rsidRDefault="00CC3A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71"/>
    <w:rsid w:val="00082E71"/>
    <w:rsid w:val="00203DA6"/>
    <w:rsid w:val="00256EAB"/>
    <w:rsid w:val="00282B1B"/>
    <w:rsid w:val="002E1ECB"/>
    <w:rsid w:val="002E34B2"/>
    <w:rsid w:val="00333943"/>
    <w:rsid w:val="00347CF2"/>
    <w:rsid w:val="00366C38"/>
    <w:rsid w:val="00454637"/>
    <w:rsid w:val="00465425"/>
    <w:rsid w:val="00543A93"/>
    <w:rsid w:val="00590DE6"/>
    <w:rsid w:val="006050B6"/>
    <w:rsid w:val="006467DD"/>
    <w:rsid w:val="006A0F86"/>
    <w:rsid w:val="00734108"/>
    <w:rsid w:val="00881721"/>
    <w:rsid w:val="008B6F29"/>
    <w:rsid w:val="00916F75"/>
    <w:rsid w:val="00A3470C"/>
    <w:rsid w:val="00A86E20"/>
    <w:rsid w:val="00B05E92"/>
    <w:rsid w:val="00B062BC"/>
    <w:rsid w:val="00B351D3"/>
    <w:rsid w:val="00C914CE"/>
    <w:rsid w:val="00CC3A57"/>
    <w:rsid w:val="00CE1AA7"/>
    <w:rsid w:val="00DD6FB1"/>
    <w:rsid w:val="00F12B8B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FA85"/>
  <w15:chartTrackingRefBased/>
  <w15:docId w15:val="{28A589B4-404F-4F17-B4ED-924F85C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1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A57"/>
  </w:style>
  <w:style w:type="paragraph" w:styleId="a6">
    <w:name w:val="footer"/>
    <w:basedOn w:val="a"/>
    <w:link w:val="a7"/>
    <w:uiPriority w:val="99"/>
    <w:unhideWhenUsed/>
    <w:rsid w:val="00CC3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A57"/>
  </w:style>
  <w:style w:type="paragraph" w:styleId="a8">
    <w:name w:val="List Paragraph"/>
    <w:basedOn w:val="a"/>
    <w:uiPriority w:val="34"/>
    <w:qFormat/>
    <w:rsid w:val="00256EA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B351D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42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25</cp:revision>
  <dcterms:created xsi:type="dcterms:W3CDTF">2025-02-25T04:23:00Z</dcterms:created>
  <dcterms:modified xsi:type="dcterms:W3CDTF">2026-03-16T13:45:00Z</dcterms:modified>
</cp:coreProperties>
</file>